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A2170" w14:textId="77777777" w:rsidR="00D91DC0" w:rsidRPr="00D91DC0" w:rsidRDefault="00D91DC0" w:rsidP="00D91DC0">
      <w:pPr>
        <w:bidi/>
        <w:jc w:val="left"/>
        <w:rPr>
          <w:rFonts w:eastAsia="Calibri"/>
          <w:sz w:val="28"/>
          <w:szCs w:val="28"/>
          <w:rtl/>
          <w:lang w:val="en-US" w:bidi="ar-LB"/>
        </w:rPr>
      </w:pPr>
      <w:r w:rsidRPr="00D91DC0">
        <w:rPr>
          <w:rFonts w:eastAsia="Calibri" w:hint="cs"/>
          <w:sz w:val="36"/>
          <w:szCs w:val="36"/>
          <w:rtl/>
          <w:lang w:val="en-US" w:bidi="ar-LB"/>
        </w:rPr>
        <w:t>الجمهورية اللبنانية</w:t>
      </w:r>
    </w:p>
    <w:p w14:paraId="3E61A9CB" w14:textId="5BE90C70" w:rsidR="00D91DC0" w:rsidRPr="00D91DC0" w:rsidRDefault="00D91DC0" w:rsidP="00D91DC0">
      <w:pPr>
        <w:tabs>
          <w:tab w:val="left" w:pos="6773"/>
        </w:tabs>
        <w:bidi/>
        <w:jc w:val="left"/>
        <w:rPr>
          <w:rFonts w:eastAsia="Calibri"/>
          <w:sz w:val="28"/>
          <w:szCs w:val="28"/>
          <w:rtl/>
          <w:lang w:val="en-US" w:bidi="ar-LB"/>
        </w:rPr>
      </w:pPr>
      <w:r w:rsidRPr="00D91DC0">
        <w:rPr>
          <w:rFonts w:eastAsia="Calibri" w:hint="cs"/>
          <w:sz w:val="28"/>
          <w:szCs w:val="28"/>
          <w:rtl/>
          <w:lang w:val="en-US" w:bidi="ar-LB"/>
        </w:rPr>
        <w:t>وزارة الأشغال العامة والنقل</w:t>
      </w:r>
      <w:r>
        <w:rPr>
          <w:rFonts w:eastAsia="Calibri"/>
          <w:sz w:val="28"/>
          <w:szCs w:val="28"/>
          <w:rtl/>
          <w:lang w:val="en-US" w:bidi="ar-LB"/>
        </w:rPr>
        <w:tab/>
      </w:r>
    </w:p>
    <w:p w14:paraId="43BB9DFF" w14:textId="77777777" w:rsidR="00D91DC0" w:rsidRPr="00D91DC0" w:rsidRDefault="00D91DC0" w:rsidP="00D91DC0">
      <w:pPr>
        <w:bidi/>
        <w:ind w:left="-279"/>
        <w:jc w:val="left"/>
        <w:rPr>
          <w:rFonts w:eastAsia="Calibri"/>
          <w:sz w:val="28"/>
          <w:szCs w:val="28"/>
          <w:rtl/>
          <w:lang w:val="en-US" w:bidi="ar-LB"/>
        </w:rPr>
      </w:pPr>
      <w:r w:rsidRPr="00D91DC0">
        <w:rPr>
          <w:rFonts w:eastAsia="Calibri" w:hint="cs"/>
          <w:sz w:val="28"/>
          <w:szCs w:val="28"/>
          <w:rtl/>
          <w:lang w:val="en-US" w:bidi="ar-LB"/>
        </w:rPr>
        <w:t>مصلحة سكك الحديد والنقل المشترك</w:t>
      </w:r>
    </w:p>
    <w:p w14:paraId="0FA923E5" w14:textId="77777777" w:rsidR="00D91DC0" w:rsidRPr="00D91DC0" w:rsidRDefault="00D91DC0" w:rsidP="00D91DC0">
      <w:pPr>
        <w:bidi/>
        <w:spacing w:line="276" w:lineRule="auto"/>
        <w:rPr>
          <w:rFonts w:eastAsia="Calibri"/>
          <w:sz w:val="28"/>
          <w:szCs w:val="28"/>
          <w:rtl/>
          <w:lang w:val="en-US" w:bidi="ar-LB"/>
        </w:rPr>
      </w:pPr>
      <w:r w:rsidRPr="00D91DC0">
        <w:rPr>
          <w:rFonts w:eastAsia="Calibri" w:hint="cs"/>
          <w:sz w:val="28"/>
          <w:szCs w:val="28"/>
          <w:rtl/>
          <w:lang w:val="en-US" w:bidi="ar-LB"/>
        </w:rPr>
        <w:t xml:space="preserve">       "مؤسسة عامة"</w:t>
      </w:r>
    </w:p>
    <w:p w14:paraId="66D2BD04" w14:textId="77777777" w:rsidR="00D91DC0" w:rsidRPr="00D91DC0" w:rsidRDefault="00D91DC0" w:rsidP="00D91DC0">
      <w:pPr>
        <w:contextualSpacing/>
        <w:jc w:val="center"/>
        <w:rPr>
          <w:rFonts w:ascii="Calibri Light" w:eastAsia="Yu Gothic Light" w:hAnsi="Calibri Light"/>
          <w:b/>
          <w:bCs/>
          <w:spacing w:val="-10"/>
          <w:kern w:val="28"/>
          <w:sz w:val="40"/>
          <w:szCs w:val="40"/>
          <w:u w:val="single"/>
          <w:rtl/>
        </w:rPr>
      </w:pPr>
      <w:r w:rsidRPr="00D91DC0">
        <w:rPr>
          <w:rFonts w:ascii="Calibri Light" w:eastAsia="Yu Gothic Light" w:hAnsi="Calibri Light" w:hint="cs"/>
          <w:b/>
          <w:bCs/>
          <w:spacing w:val="-10"/>
          <w:kern w:val="28"/>
          <w:sz w:val="40"/>
          <w:szCs w:val="40"/>
          <w:u w:val="single"/>
          <w:rtl/>
        </w:rPr>
        <w:t>ملحق رقم 1</w:t>
      </w:r>
    </w:p>
    <w:p w14:paraId="3DAA1E77" w14:textId="77777777" w:rsidR="00D91DC0" w:rsidRPr="00D91DC0" w:rsidRDefault="00D91DC0" w:rsidP="00D91DC0">
      <w:pPr>
        <w:rPr>
          <w:rtl/>
          <w:lang w:bidi="ar-LB"/>
        </w:rPr>
      </w:pPr>
      <w:bookmarkStart w:id="0" w:name="_GoBack"/>
      <w:bookmarkEnd w:id="0"/>
    </w:p>
    <w:p w14:paraId="7075F410" w14:textId="0677BF18" w:rsidR="00501D63" w:rsidRDefault="00D91DC0" w:rsidP="00FE568C">
      <w:pPr>
        <w:bidi/>
        <w:contextualSpacing/>
        <w:jc w:val="center"/>
        <w:rPr>
          <w:rFonts w:hint="cs"/>
          <w:b/>
          <w:bCs/>
          <w:sz w:val="32"/>
          <w:szCs w:val="32"/>
          <w:u w:val="single"/>
          <w:rtl/>
        </w:rPr>
      </w:pPr>
      <w:r w:rsidRPr="00D91DC0">
        <w:rPr>
          <w:rFonts w:hint="cs"/>
          <w:b/>
          <w:bCs/>
          <w:sz w:val="32"/>
          <w:szCs w:val="32"/>
          <w:u w:val="single"/>
          <w:rtl/>
        </w:rPr>
        <w:t xml:space="preserve">دفتر الشروط </w:t>
      </w:r>
      <w:r w:rsidR="00501D63">
        <w:rPr>
          <w:rFonts w:hint="cs"/>
          <w:b/>
          <w:bCs/>
          <w:sz w:val="32"/>
          <w:szCs w:val="32"/>
          <w:u w:val="single"/>
          <w:rtl/>
        </w:rPr>
        <w:t>و</w:t>
      </w:r>
      <w:r w:rsidRPr="00D91DC0">
        <w:rPr>
          <w:rFonts w:hint="cs"/>
          <w:b/>
          <w:bCs/>
          <w:sz w:val="32"/>
          <w:szCs w:val="32"/>
          <w:u w:val="single"/>
          <w:rtl/>
        </w:rPr>
        <w:t>المواصفات الفنية</w:t>
      </w:r>
    </w:p>
    <w:p w14:paraId="261076F2" w14:textId="71439F91" w:rsidR="00D91DC0" w:rsidRPr="00501D63" w:rsidRDefault="00D91DC0" w:rsidP="00501D63">
      <w:pPr>
        <w:bidi/>
        <w:contextualSpacing/>
        <w:jc w:val="left"/>
        <w:rPr>
          <w:rFonts w:ascii="Calibri Light" w:eastAsia="Yu Gothic Light" w:hAnsi="Calibri Light"/>
          <w:spacing w:val="-10"/>
          <w:kern w:val="28"/>
          <w:sz w:val="32"/>
          <w:szCs w:val="32"/>
        </w:rPr>
      </w:pPr>
      <w:r w:rsidRPr="00D91DC0">
        <w:rPr>
          <w:rFonts w:ascii="Calibri Light" w:eastAsia="Yu Gothic Light" w:hAnsi="Calibri Light" w:hint="cs"/>
          <w:spacing w:val="-10"/>
          <w:kern w:val="28"/>
          <w:sz w:val="32"/>
          <w:szCs w:val="32"/>
          <w:rtl/>
        </w:rPr>
        <w:t>لتلزيم إدارة و تشغيل حافلات للنقل المشترك على خطوط النقل المحددة</w:t>
      </w:r>
      <w:r w:rsidR="00E71B22">
        <w:rPr>
          <w:rFonts w:ascii="Calibri Light" w:eastAsia="Yu Gothic Light" w:hAnsi="Calibri Light" w:hint="cs"/>
          <w:spacing w:val="-10"/>
          <w:kern w:val="28"/>
          <w:sz w:val="32"/>
          <w:szCs w:val="32"/>
          <w:rtl/>
        </w:rPr>
        <w:t xml:space="preserve"> </w:t>
      </w:r>
      <w:r w:rsidRPr="00D91DC0">
        <w:rPr>
          <w:rFonts w:ascii="Calibri Light" w:eastAsia="Yu Gothic Light" w:hAnsi="Calibri Light" w:hint="cs"/>
          <w:spacing w:val="-10"/>
          <w:kern w:val="28"/>
          <w:sz w:val="32"/>
          <w:szCs w:val="32"/>
          <w:rtl/>
        </w:rPr>
        <w:t>مسبقاً واستثمار الأنشطة الإعلانية المرتبطة بها.</w:t>
      </w:r>
    </w:p>
    <w:p w14:paraId="60AFFAA1" w14:textId="77777777" w:rsidR="00D91DC0" w:rsidRPr="00D91DC0" w:rsidRDefault="00D91DC0" w:rsidP="00D91DC0">
      <w:pPr>
        <w:keepNext/>
        <w:keepLines/>
        <w:bidi/>
        <w:spacing w:before="40"/>
        <w:outlineLvl w:val="1"/>
        <w:rPr>
          <w:rFonts w:ascii="Calibri Light" w:eastAsia="Yu Gothic Light" w:hAnsi="Calibri Light"/>
          <w:color w:val="2F5496"/>
          <w:sz w:val="26"/>
          <w:szCs w:val="26"/>
          <w:rtl/>
        </w:rPr>
      </w:pPr>
      <w:r w:rsidRPr="00D91DC0">
        <w:rPr>
          <w:rFonts w:ascii="Calibri Light" w:eastAsia="Yu Gothic Light" w:hAnsi="Calibri Light" w:hint="cs"/>
          <w:color w:val="2F5496"/>
          <w:sz w:val="26"/>
          <w:szCs w:val="26"/>
          <w:rtl/>
        </w:rPr>
        <w:t xml:space="preserve">1. </w:t>
      </w:r>
      <w:r w:rsidRPr="00D91DC0">
        <w:rPr>
          <w:rFonts w:ascii="Calibri Light" w:eastAsia="Yu Gothic Light" w:hAnsi="Calibri Light" w:hint="cs"/>
          <w:b/>
          <w:bCs/>
          <w:color w:val="2F5496"/>
          <w:sz w:val="26"/>
          <w:szCs w:val="26"/>
          <w:rtl/>
        </w:rPr>
        <w:t>المقدّمة</w:t>
      </w:r>
    </w:p>
    <w:p w14:paraId="5A2ECEB9" w14:textId="77777777" w:rsidR="00D91DC0" w:rsidRPr="00D91DC0" w:rsidRDefault="00D91DC0" w:rsidP="00D91DC0">
      <w:pPr>
        <w:bidi/>
        <w:spacing w:line="276" w:lineRule="auto"/>
        <w:ind w:left="283"/>
        <w:rPr>
          <w:rtl/>
          <w:lang w:val="en-US"/>
        </w:rPr>
      </w:pPr>
      <w:r w:rsidRPr="00D91DC0">
        <w:rPr>
          <w:rFonts w:hint="cs"/>
          <w:rtl/>
          <w:lang w:val="en-US"/>
        </w:rPr>
        <w:t>ي</w:t>
      </w:r>
      <w:r w:rsidRPr="00D91DC0">
        <w:rPr>
          <w:rtl/>
          <w:lang w:val="en-US"/>
        </w:rPr>
        <w:t>واجه لبنان مشكلة كبيرة في مجال النقل المشترك، حيث يعاني السكان من صعوبة في التنقل بين المدن والقرى في البلاد، ويعود ذلك إلى العديد من الأسباب التي تشمل</w:t>
      </w:r>
      <w:r w:rsidRPr="00D91DC0">
        <w:rPr>
          <w:lang w:val="en-US"/>
        </w:rPr>
        <w:t>:</w:t>
      </w:r>
      <w:r w:rsidRPr="00D91DC0">
        <w:rPr>
          <w:rFonts w:hint="cs"/>
          <w:rtl/>
          <w:lang w:val="en-US"/>
        </w:rPr>
        <w:t xml:space="preserve"> عدم بناء منظومة نقل مستدامة - </w:t>
      </w:r>
      <w:r w:rsidRPr="00D91DC0">
        <w:rPr>
          <w:rtl/>
          <w:lang w:val="en-US"/>
        </w:rPr>
        <w:t>ضعف البنية التحتية</w:t>
      </w:r>
      <w:r w:rsidRPr="00D91DC0">
        <w:rPr>
          <w:rFonts w:hint="cs"/>
          <w:rtl/>
          <w:lang w:val="en-US"/>
        </w:rPr>
        <w:t xml:space="preserve"> (حيث ي</w:t>
      </w:r>
      <w:r w:rsidRPr="00D91DC0">
        <w:rPr>
          <w:rtl/>
          <w:lang w:val="en-US"/>
        </w:rPr>
        <w:t xml:space="preserve">شهد </w:t>
      </w:r>
      <w:r w:rsidRPr="00D91DC0">
        <w:rPr>
          <w:rFonts w:hint="cs"/>
          <w:rtl/>
          <w:lang w:val="en-US"/>
        </w:rPr>
        <w:t xml:space="preserve">المستوى العام لأداء شبكة </w:t>
      </w:r>
      <w:r w:rsidRPr="00D91DC0">
        <w:rPr>
          <w:rtl/>
          <w:lang w:val="en-US"/>
        </w:rPr>
        <w:t xml:space="preserve">الطرق والجسور في لبنان </w:t>
      </w:r>
      <w:r w:rsidRPr="00D91DC0">
        <w:rPr>
          <w:rFonts w:hint="cs"/>
          <w:rtl/>
          <w:lang w:val="en-US"/>
        </w:rPr>
        <w:t>تراجعاً حاداً نتيجة</w:t>
      </w:r>
      <w:r w:rsidRPr="00D91DC0">
        <w:rPr>
          <w:rtl/>
          <w:lang w:val="en-US"/>
        </w:rPr>
        <w:t xml:space="preserve"> ال</w:t>
      </w:r>
      <w:r w:rsidRPr="00D91DC0">
        <w:rPr>
          <w:rFonts w:hint="cs"/>
          <w:rtl/>
          <w:lang w:val="en-US"/>
        </w:rPr>
        <w:t>إ</w:t>
      </w:r>
      <w:r w:rsidRPr="00D91DC0">
        <w:rPr>
          <w:rtl/>
          <w:lang w:val="en-US"/>
        </w:rPr>
        <w:t>ه</w:t>
      </w:r>
      <w:r w:rsidRPr="00D91DC0">
        <w:rPr>
          <w:rFonts w:hint="cs"/>
          <w:rtl/>
          <w:lang w:val="en-US"/>
        </w:rPr>
        <w:t>مال المتراكم في برامج الإنشاء والصيانة والترميم).</w:t>
      </w:r>
      <w:r w:rsidRPr="00D91DC0">
        <w:rPr>
          <w:rtl/>
          <w:lang w:val="en-US"/>
        </w:rPr>
        <w:t xml:space="preserve"> </w:t>
      </w:r>
      <w:r w:rsidRPr="00D91DC0">
        <w:rPr>
          <w:rFonts w:hint="cs"/>
          <w:rtl/>
          <w:lang w:val="en-US"/>
        </w:rPr>
        <w:t>كما أن السياق العام الحالي</w:t>
      </w:r>
      <w:r w:rsidRPr="00D91DC0">
        <w:rPr>
          <w:lang w:val="en-US"/>
        </w:rPr>
        <w:t xml:space="preserve"> </w:t>
      </w:r>
      <w:r w:rsidRPr="00D91DC0">
        <w:rPr>
          <w:rFonts w:hint="cs"/>
          <w:rtl/>
          <w:lang w:val="en-US"/>
        </w:rPr>
        <w:t>يساهم في تردي أوضاع</w:t>
      </w:r>
      <w:r w:rsidRPr="00D91DC0">
        <w:rPr>
          <w:rtl/>
          <w:lang w:val="en-US"/>
        </w:rPr>
        <w:t xml:space="preserve"> النقل المشترك</w:t>
      </w:r>
      <w:r w:rsidRPr="00D91DC0">
        <w:rPr>
          <w:rFonts w:hint="cs"/>
          <w:rtl/>
          <w:lang w:val="en-US"/>
        </w:rPr>
        <w:t>؛ وتفاقم الإختناقات والإزدحامات وبشكل أخص في المدن</w:t>
      </w:r>
      <w:r w:rsidRPr="00D91DC0">
        <w:rPr>
          <w:rtl/>
          <w:lang w:val="en-US"/>
        </w:rPr>
        <w:t xml:space="preserve">، </w:t>
      </w:r>
      <w:r w:rsidRPr="00D91DC0">
        <w:rPr>
          <w:rFonts w:hint="cs"/>
          <w:rtl/>
          <w:lang w:val="en-US"/>
        </w:rPr>
        <w:t>مما يُدخل قطاع النقل ضمن حلقة مفرغة</w:t>
      </w:r>
      <w:r w:rsidRPr="00D91DC0">
        <w:rPr>
          <w:lang w:val="en-US"/>
        </w:rPr>
        <w:t>.</w:t>
      </w:r>
    </w:p>
    <w:p w14:paraId="50BD800C" w14:textId="77777777" w:rsidR="00D91DC0" w:rsidRPr="00D91DC0" w:rsidRDefault="00D91DC0" w:rsidP="00D91DC0">
      <w:pPr>
        <w:bidi/>
        <w:spacing w:line="276" w:lineRule="auto"/>
        <w:ind w:left="283"/>
        <w:rPr>
          <w:rtl/>
          <w:lang w:val="en-US"/>
        </w:rPr>
      </w:pPr>
      <w:r w:rsidRPr="00D91DC0">
        <w:rPr>
          <w:rtl/>
          <w:lang w:val="en-US"/>
        </w:rPr>
        <w:t>ل</w:t>
      </w:r>
      <w:r w:rsidRPr="00D91DC0">
        <w:rPr>
          <w:rFonts w:hint="cs"/>
          <w:rtl/>
          <w:lang w:val="en-US"/>
        </w:rPr>
        <w:t xml:space="preserve">لمساهمة في </w:t>
      </w:r>
      <w:r w:rsidRPr="00D91DC0">
        <w:rPr>
          <w:rtl/>
          <w:lang w:val="en-US"/>
        </w:rPr>
        <w:t>معالجة هذه ال</w:t>
      </w:r>
      <w:r w:rsidRPr="00D91DC0">
        <w:rPr>
          <w:rFonts w:hint="cs"/>
          <w:rtl/>
          <w:lang w:val="en-US"/>
        </w:rPr>
        <w:t>إشكاليات</w:t>
      </w:r>
      <w:r w:rsidRPr="00D91DC0">
        <w:rPr>
          <w:rtl/>
          <w:lang w:val="en-US"/>
        </w:rPr>
        <w:t xml:space="preserve">، يمكن </w:t>
      </w:r>
      <w:r w:rsidRPr="00D91DC0">
        <w:rPr>
          <w:rFonts w:hint="cs"/>
          <w:rtl/>
          <w:lang w:val="en-US"/>
        </w:rPr>
        <w:t>إ</w:t>
      </w:r>
      <w:r w:rsidRPr="00D91DC0">
        <w:rPr>
          <w:rtl/>
          <w:lang w:val="en-US"/>
        </w:rPr>
        <w:t xml:space="preserve">تخاذ عدة إجراءات، مثل تحسين البنية التحتية للطرق والجسور، وزيادة عدد وسائل النقل العام المتاحة وتحسينها، وتطوير </w:t>
      </w:r>
      <w:r w:rsidRPr="00D91DC0">
        <w:rPr>
          <w:rFonts w:hint="cs"/>
          <w:rtl/>
          <w:lang w:val="en-US"/>
        </w:rPr>
        <w:t>منظومة</w:t>
      </w:r>
      <w:r w:rsidRPr="00D91DC0">
        <w:rPr>
          <w:rtl/>
          <w:lang w:val="en-US"/>
        </w:rPr>
        <w:t xml:space="preserve"> </w:t>
      </w:r>
      <w:r w:rsidRPr="00D91DC0">
        <w:rPr>
          <w:rFonts w:hint="cs"/>
          <w:rtl/>
          <w:lang w:val="en-US"/>
        </w:rPr>
        <w:t>متكاملة و</w:t>
      </w:r>
      <w:r w:rsidRPr="00D91DC0">
        <w:rPr>
          <w:rtl/>
          <w:lang w:val="en-US"/>
        </w:rPr>
        <w:t>مناسب</w:t>
      </w:r>
      <w:r w:rsidRPr="00D91DC0">
        <w:rPr>
          <w:rFonts w:hint="cs"/>
          <w:rtl/>
          <w:lang w:val="en-US"/>
        </w:rPr>
        <w:t>ة</w:t>
      </w:r>
      <w:r w:rsidRPr="00D91DC0">
        <w:rPr>
          <w:rtl/>
          <w:lang w:val="en-US"/>
        </w:rPr>
        <w:t xml:space="preserve"> للقطاع</w:t>
      </w:r>
      <w:bookmarkStart w:id="1" w:name="_Hlk133186668"/>
      <w:r w:rsidRPr="00D91DC0">
        <w:rPr>
          <w:rtl/>
          <w:lang w:val="en-US"/>
        </w:rPr>
        <w:t>،</w:t>
      </w:r>
      <w:bookmarkEnd w:id="1"/>
      <w:r w:rsidRPr="00D91DC0">
        <w:rPr>
          <w:rtl/>
          <w:lang w:val="en-US"/>
        </w:rPr>
        <w:t xml:space="preserve"> وتشجيع </w:t>
      </w:r>
      <w:r w:rsidRPr="00D91DC0">
        <w:rPr>
          <w:rFonts w:hint="cs"/>
          <w:rtl/>
          <w:lang w:val="en-US"/>
        </w:rPr>
        <w:t>استخدام</w:t>
      </w:r>
      <w:r w:rsidRPr="00D91DC0">
        <w:rPr>
          <w:rtl/>
          <w:lang w:val="en-US"/>
        </w:rPr>
        <w:t xml:space="preserve"> وسائل النقل العام من خلال تخفيض تكاليف الرحلات وتحسين جودة الخدمة.</w:t>
      </w:r>
    </w:p>
    <w:p w14:paraId="10E63B55" w14:textId="77777777" w:rsidR="00D91DC0" w:rsidRPr="00D91DC0" w:rsidRDefault="00D91DC0" w:rsidP="00D91DC0">
      <w:pPr>
        <w:bidi/>
        <w:spacing w:line="276" w:lineRule="auto"/>
        <w:ind w:left="283"/>
        <w:rPr>
          <w:rtl/>
          <w:lang w:val="en-US"/>
        </w:rPr>
      </w:pPr>
      <w:r w:rsidRPr="00D91DC0">
        <w:rPr>
          <w:rFonts w:hint="cs"/>
          <w:rtl/>
          <w:lang w:val="en-US"/>
        </w:rPr>
        <w:t>تنضوي مبادرة تلزيم تشغيل حافلات النقل المشترك ضمن الخطة الشاملة لوزارة الأشغال العامة والنقل لمواجهة التدهور الكبير في خدمات وسائل النقل العام.</w:t>
      </w:r>
    </w:p>
    <w:p w14:paraId="6B7EDFBA" w14:textId="77777777" w:rsidR="00D91DC0" w:rsidRPr="00D91DC0" w:rsidRDefault="00D91DC0" w:rsidP="00D91DC0">
      <w:pPr>
        <w:keepNext/>
        <w:keepLines/>
        <w:bidi/>
        <w:spacing w:before="40"/>
        <w:outlineLvl w:val="1"/>
        <w:rPr>
          <w:rFonts w:ascii="Calibri Light" w:eastAsia="Yu Gothic Light" w:hAnsi="Calibri Light"/>
          <w:color w:val="2F5496"/>
          <w:sz w:val="26"/>
          <w:szCs w:val="26"/>
          <w:rtl/>
        </w:rPr>
      </w:pPr>
      <w:r w:rsidRPr="00D91DC0">
        <w:rPr>
          <w:rFonts w:ascii="Calibri Light" w:eastAsia="Yu Gothic Light" w:hAnsi="Calibri Light" w:hint="cs"/>
          <w:color w:val="2F5496"/>
          <w:sz w:val="26"/>
          <w:szCs w:val="26"/>
          <w:rtl/>
        </w:rPr>
        <w:t xml:space="preserve">2. </w:t>
      </w:r>
      <w:r w:rsidRPr="00D91DC0">
        <w:rPr>
          <w:rFonts w:ascii="Calibri Light" w:eastAsia="Yu Gothic Light" w:hAnsi="Calibri Light" w:hint="cs"/>
          <w:b/>
          <w:bCs/>
          <w:color w:val="2F5496"/>
          <w:sz w:val="26"/>
          <w:szCs w:val="26"/>
          <w:rtl/>
        </w:rPr>
        <w:t xml:space="preserve">موجبات </w:t>
      </w:r>
      <w:r w:rsidRPr="00D91DC0">
        <w:rPr>
          <w:rFonts w:ascii="Calibri Light" w:eastAsia="Yu Gothic Light" w:hAnsi="Calibri Light"/>
          <w:b/>
          <w:bCs/>
          <w:color w:val="2F5496"/>
          <w:sz w:val="26"/>
          <w:szCs w:val="26"/>
          <w:rtl/>
        </w:rPr>
        <w:t>مصلحة سكك الحديد والنقل المشترك</w:t>
      </w:r>
    </w:p>
    <w:p w14:paraId="7D59D715" w14:textId="77777777" w:rsidR="00D91DC0" w:rsidRPr="00D91DC0" w:rsidRDefault="00D91DC0" w:rsidP="00D91DC0">
      <w:pPr>
        <w:bidi/>
        <w:ind w:firstLine="283"/>
        <w:rPr>
          <w:rtl/>
          <w:lang w:val="en-US"/>
        </w:rPr>
      </w:pPr>
      <w:r w:rsidRPr="00D91DC0">
        <w:rPr>
          <w:rtl/>
          <w:lang w:val="en-US"/>
        </w:rPr>
        <w:t xml:space="preserve">تترتب على مصلحة سكك الحديد والنقل المشترك </w:t>
      </w:r>
      <w:r w:rsidRPr="00D91DC0">
        <w:rPr>
          <w:rFonts w:hint="cs"/>
          <w:rtl/>
          <w:lang w:val="en-US"/>
        </w:rPr>
        <w:t>موجبات</w:t>
      </w:r>
      <w:r w:rsidRPr="00D91DC0">
        <w:rPr>
          <w:rtl/>
          <w:lang w:val="en-US"/>
        </w:rPr>
        <w:t xml:space="preserve"> عدة لل</w:t>
      </w:r>
      <w:r w:rsidRPr="00D91DC0">
        <w:rPr>
          <w:rFonts w:hint="cs"/>
          <w:rtl/>
          <w:lang w:val="en-US"/>
        </w:rPr>
        <w:t>ملتزم</w:t>
      </w:r>
      <w:r w:rsidRPr="00D91DC0">
        <w:rPr>
          <w:rtl/>
          <w:lang w:val="en-US"/>
        </w:rPr>
        <w:t xml:space="preserve"> </w:t>
      </w:r>
      <w:r w:rsidRPr="00D91DC0">
        <w:rPr>
          <w:rFonts w:hint="cs"/>
          <w:rtl/>
          <w:lang w:val="en-US"/>
        </w:rPr>
        <w:t>لدعم نجاح المشروع (لحظتها مسودة الإتفاقية)</w:t>
      </w:r>
      <w:r w:rsidRPr="00D91DC0">
        <w:rPr>
          <w:rtl/>
          <w:lang w:val="en-US"/>
        </w:rPr>
        <w:t>، ومن أهم</w:t>
      </w:r>
      <w:r w:rsidRPr="00D91DC0">
        <w:rPr>
          <w:rFonts w:hint="cs"/>
          <w:rtl/>
          <w:lang w:val="en-US"/>
        </w:rPr>
        <w:t xml:space="preserve">ها </w:t>
      </w:r>
      <w:r w:rsidRPr="00D91DC0">
        <w:rPr>
          <w:lang w:val="en-US"/>
        </w:rPr>
        <w:t>:</w:t>
      </w:r>
    </w:p>
    <w:p w14:paraId="7A9D2BD9" w14:textId="77777777" w:rsidR="00D91DC0" w:rsidRPr="00D91DC0" w:rsidRDefault="00D91DC0" w:rsidP="00D91DC0">
      <w:pPr>
        <w:numPr>
          <w:ilvl w:val="0"/>
          <w:numId w:val="3"/>
        </w:numPr>
        <w:bidi/>
        <w:spacing w:after="200" w:line="276" w:lineRule="auto"/>
        <w:contextualSpacing/>
        <w:jc w:val="left"/>
        <w:rPr>
          <w:rtl/>
          <w:lang w:val="en-US"/>
        </w:rPr>
      </w:pPr>
      <w:r w:rsidRPr="00D91DC0">
        <w:rPr>
          <w:rFonts w:hint="cs"/>
          <w:rtl/>
          <w:lang w:val="en-US"/>
        </w:rPr>
        <w:t xml:space="preserve">وضع بعض المساحات التابعة للمصلحة (مثلا" في محلة : مار مخايل </w:t>
      </w:r>
      <w:r w:rsidRPr="00D91DC0">
        <w:rPr>
          <w:rtl/>
          <w:lang w:val="en-US"/>
        </w:rPr>
        <w:t>–</w:t>
      </w:r>
      <w:r w:rsidRPr="00D91DC0">
        <w:rPr>
          <w:rFonts w:hint="cs"/>
          <w:rtl/>
          <w:lang w:val="en-US"/>
        </w:rPr>
        <w:t xml:space="preserve"> ساعة العبد </w:t>
      </w:r>
      <w:r w:rsidRPr="00D91DC0">
        <w:rPr>
          <w:rtl/>
          <w:lang w:val="en-US"/>
        </w:rPr>
        <w:t>–</w:t>
      </w:r>
      <w:r w:rsidRPr="00D91DC0">
        <w:rPr>
          <w:rFonts w:hint="cs"/>
          <w:rtl/>
          <w:lang w:val="en-US"/>
        </w:rPr>
        <w:t xml:space="preserve"> الدورة </w:t>
      </w:r>
      <w:r w:rsidRPr="00D91DC0">
        <w:rPr>
          <w:rtl/>
          <w:lang w:val="en-US"/>
        </w:rPr>
        <w:t>–</w:t>
      </w:r>
      <w:r w:rsidRPr="00D91DC0">
        <w:rPr>
          <w:rFonts w:hint="cs"/>
          <w:rtl/>
          <w:lang w:val="en-US"/>
        </w:rPr>
        <w:t xml:space="preserve"> غيرها) بتصرف الملتزم لاستخدامها من أجل تنفيذ أعمال الصيانة والتصليح</w:t>
      </w:r>
      <w:r w:rsidRPr="00D91DC0">
        <w:rPr>
          <w:rtl/>
          <w:lang w:val="en-US"/>
        </w:rPr>
        <w:t>،</w:t>
      </w:r>
      <w:r w:rsidRPr="00D91DC0">
        <w:rPr>
          <w:rFonts w:hint="cs"/>
          <w:rtl/>
          <w:lang w:val="en-US"/>
        </w:rPr>
        <w:t xml:space="preserve"> </w:t>
      </w:r>
      <w:r w:rsidRPr="00D91DC0">
        <w:rPr>
          <w:rtl/>
          <w:lang w:val="en-US"/>
        </w:rPr>
        <w:t>ويمكن أن تشمل هذه المساحات ورش الصيانة والتصليح والمستودعات</w:t>
      </w:r>
      <w:r w:rsidRPr="00D91DC0">
        <w:rPr>
          <w:rFonts w:hint="cs"/>
          <w:rtl/>
          <w:lang w:val="en-US"/>
        </w:rPr>
        <w:t xml:space="preserve"> ومحطات وقوف</w:t>
      </w:r>
      <w:r w:rsidRPr="00D91DC0">
        <w:rPr>
          <w:rtl/>
          <w:lang w:val="en-US"/>
        </w:rPr>
        <w:t xml:space="preserve"> وغيرها من المنشآت التي </w:t>
      </w:r>
      <w:r w:rsidRPr="00D91DC0">
        <w:rPr>
          <w:rFonts w:hint="cs"/>
          <w:rtl/>
          <w:lang w:val="en-US"/>
        </w:rPr>
        <w:t>قد ي</w:t>
      </w:r>
      <w:r w:rsidRPr="00D91DC0">
        <w:rPr>
          <w:rtl/>
          <w:lang w:val="en-US"/>
        </w:rPr>
        <w:t>حتاجها الملتزم لتوفير خدمات النقل المشترك بشكل فعال وآمن</w:t>
      </w:r>
      <w:r w:rsidRPr="00D91DC0">
        <w:rPr>
          <w:lang w:val="en-US"/>
        </w:rPr>
        <w:t>.</w:t>
      </w:r>
    </w:p>
    <w:p w14:paraId="7AA82155" w14:textId="77777777" w:rsidR="00D91DC0" w:rsidRPr="00D91DC0" w:rsidRDefault="00D91DC0" w:rsidP="00D91DC0">
      <w:pPr>
        <w:numPr>
          <w:ilvl w:val="0"/>
          <w:numId w:val="3"/>
        </w:numPr>
        <w:bidi/>
        <w:spacing w:after="200" w:line="276" w:lineRule="auto"/>
        <w:contextualSpacing/>
        <w:jc w:val="left"/>
        <w:rPr>
          <w:rtl/>
          <w:lang w:val="en-US"/>
        </w:rPr>
      </w:pPr>
      <w:r w:rsidRPr="00D91DC0">
        <w:rPr>
          <w:rFonts w:hint="cs"/>
          <w:rtl/>
          <w:lang w:val="en-US"/>
        </w:rPr>
        <w:t>وضع المركبات (عدد: حافلات كبيرة 49 وحافلات متوسطة 44) بتصرف الملتزم، من خلال إعطاء الصيغة القانونية للوضع بالتصرف والتي  ستشمل</w:t>
      </w:r>
      <w:r w:rsidRPr="00D91DC0">
        <w:rPr>
          <w:rtl/>
          <w:lang w:val="en-US"/>
        </w:rPr>
        <w:t xml:space="preserve"> تحديد عدد المركبات المطلوب وضعها بتصرف الملتزم، وتحديد المدة الزمنية التي يتم فيها وضع هذه المركبات بتصرف الملتزم و</w:t>
      </w:r>
      <w:r w:rsidRPr="00D91DC0">
        <w:rPr>
          <w:rFonts w:hint="cs"/>
          <w:rtl/>
          <w:lang w:val="en-US"/>
        </w:rPr>
        <w:t xml:space="preserve">كذلك </w:t>
      </w:r>
      <w:r w:rsidRPr="00D91DC0">
        <w:rPr>
          <w:rtl/>
          <w:lang w:val="en-US"/>
        </w:rPr>
        <w:t>المسؤوليات المتعلقة بصيانة وتشغيل هذه المركبات</w:t>
      </w:r>
      <w:r w:rsidRPr="00D91DC0">
        <w:rPr>
          <w:lang w:val="en-US"/>
        </w:rPr>
        <w:t>.</w:t>
      </w:r>
      <w:r w:rsidRPr="00D91DC0">
        <w:rPr>
          <w:rFonts w:hint="cs"/>
          <w:rtl/>
          <w:lang w:val="en-US"/>
        </w:rPr>
        <w:t xml:space="preserve"> </w:t>
      </w:r>
      <w:r w:rsidRPr="00D91DC0">
        <w:rPr>
          <w:rtl/>
          <w:lang w:val="en-US"/>
        </w:rPr>
        <w:t>بشكل عام، يجب أن تكون هذه الصيغ</w:t>
      </w:r>
      <w:r w:rsidRPr="00D91DC0">
        <w:rPr>
          <w:rFonts w:hint="cs"/>
          <w:rtl/>
          <w:lang w:val="en-US"/>
        </w:rPr>
        <w:t>ة</w:t>
      </w:r>
      <w:r w:rsidRPr="00D91DC0">
        <w:rPr>
          <w:rtl/>
          <w:lang w:val="en-US"/>
        </w:rPr>
        <w:t xml:space="preserve"> القانونية واضحة وشفافة، وت</w:t>
      </w:r>
      <w:r w:rsidRPr="00D91DC0">
        <w:rPr>
          <w:rFonts w:hint="cs"/>
          <w:rtl/>
          <w:lang w:val="en-US"/>
        </w:rPr>
        <w:t>وضح</w:t>
      </w:r>
      <w:r w:rsidRPr="00D91DC0">
        <w:rPr>
          <w:rtl/>
          <w:lang w:val="en-US"/>
        </w:rPr>
        <w:t xml:space="preserve"> بدقة حقوق وواجبات الطرفين المتعلقة بوضع المركبات بتصرف الملتزم، وتلتزم بالقواعد واللوائح المعمول بها في </w:t>
      </w:r>
      <w:r w:rsidRPr="00D91DC0">
        <w:rPr>
          <w:rFonts w:hint="cs"/>
          <w:rtl/>
          <w:lang w:val="en-US"/>
        </w:rPr>
        <w:t>إطار هذه الصيغة القانونية)</w:t>
      </w:r>
      <w:r w:rsidRPr="00D91DC0">
        <w:rPr>
          <w:rtl/>
          <w:lang w:val="en-US"/>
        </w:rPr>
        <w:t>.</w:t>
      </w:r>
    </w:p>
    <w:p w14:paraId="1F13C3AD" w14:textId="77777777" w:rsidR="00D91DC0" w:rsidRPr="00D91DC0" w:rsidRDefault="00D91DC0" w:rsidP="00D91DC0">
      <w:pPr>
        <w:numPr>
          <w:ilvl w:val="0"/>
          <w:numId w:val="3"/>
        </w:numPr>
        <w:bidi/>
        <w:spacing w:after="200" w:line="276" w:lineRule="auto"/>
        <w:contextualSpacing/>
        <w:jc w:val="left"/>
        <w:rPr>
          <w:lang w:val="en-US"/>
        </w:rPr>
      </w:pPr>
      <w:r w:rsidRPr="00D91DC0">
        <w:rPr>
          <w:rFonts w:hint="cs"/>
          <w:rtl/>
          <w:lang w:val="en-US"/>
        </w:rPr>
        <w:t xml:space="preserve">السماح للملتزم / مقدم الخدمات بتطوير أنشطة تجارية </w:t>
      </w:r>
      <w:r w:rsidRPr="00D91DC0">
        <w:rPr>
          <w:rFonts w:hint="cs"/>
          <w:rtl/>
          <w:lang w:val="en-US" w:bidi="ar-LB"/>
        </w:rPr>
        <w:t xml:space="preserve">تتعلق بالإعلانات والدعاية </w:t>
      </w:r>
      <w:r w:rsidRPr="00D91DC0">
        <w:rPr>
          <w:rFonts w:hint="cs"/>
          <w:rtl/>
          <w:lang w:val="en-US"/>
        </w:rPr>
        <w:t>في هذه المساحات وعلى هياكل المركبات، مع مراعاة الأنظمة والقوانين ذات الصلة.</w:t>
      </w:r>
      <w:r w:rsidRPr="00D91DC0">
        <w:rPr>
          <w:rFonts w:hint="cs"/>
          <w:rtl/>
          <w:lang w:val="en-US" w:bidi="ar-LB"/>
        </w:rPr>
        <w:t>.</w:t>
      </w:r>
    </w:p>
    <w:p w14:paraId="544678D2" w14:textId="77777777" w:rsidR="00D91DC0" w:rsidRPr="00D91DC0" w:rsidRDefault="00D91DC0" w:rsidP="00D91DC0">
      <w:pPr>
        <w:bidi/>
        <w:ind w:left="720"/>
        <w:contextualSpacing/>
        <w:rPr>
          <w:rtl/>
          <w:lang w:val="en-US" w:bidi="ar-LB"/>
        </w:rPr>
      </w:pPr>
      <w:r w:rsidRPr="00D91DC0">
        <w:rPr>
          <w:rtl/>
          <w:lang w:val="en-US"/>
        </w:rPr>
        <w:t>ومن الأمثلة على الأنشطة التجارية التي يمكن ت</w:t>
      </w:r>
      <w:r w:rsidRPr="00D91DC0">
        <w:rPr>
          <w:rFonts w:hint="cs"/>
          <w:rtl/>
          <w:lang w:val="en-US"/>
        </w:rPr>
        <w:t xml:space="preserve">وفيرها </w:t>
      </w:r>
      <w:r w:rsidRPr="00D91DC0">
        <w:rPr>
          <w:rtl/>
          <w:lang w:val="en-US"/>
        </w:rPr>
        <w:t xml:space="preserve">في </w:t>
      </w:r>
      <w:r w:rsidRPr="00D91DC0">
        <w:rPr>
          <w:rFonts w:hint="cs"/>
          <w:rtl/>
          <w:lang w:val="en-US"/>
        </w:rPr>
        <w:t xml:space="preserve">هذه </w:t>
      </w:r>
      <w:r w:rsidRPr="00D91DC0">
        <w:rPr>
          <w:rtl/>
          <w:lang w:val="en-US"/>
        </w:rPr>
        <w:t>المساحات التي يتم وضعها بتصرف الم</w:t>
      </w:r>
      <w:r w:rsidRPr="00D91DC0">
        <w:rPr>
          <w:rFonts w:hint="cs"/>
          <w:rtl/>
          <w:lang w:val="en-US"/>
        </w:rPr>
        <w:t xml:space="preserve">لتزم: من الممكن في مراحل لاحقة تطوير </w:t>
      </w:r>
      <w:r w:rsidRPr="00D91DC0">
        <w:rPr>
          <w:rtl/>
          <w:lang w:val="en-US"/>
        </w:rPr>
        <w:t xml:space="preserve">أعمال تجارية تدعم خدمات النقل المشترك، مثل محلات بيع التذاكر والمقاهي والمطاعم والمحلات التجارية الأخرى التي </w:t>
      </w:r>
      <w:r w:rsidRPr="00D91DC0">
        <w:rPr>
          <w:rFonts w:hint="cs"/>
          <w:rtl/>
          <w:lang w:val="en-US"/>
        </w:rPr>
        <w:t xml:space="preserve">من الممكن أن </w:t>
      </w:r>
      <w:r w:rsidRPr="00D91DC0">
        <w:rPr>
          <w:rtl/>
          <w:lang w:val="en-US"/>
        </w:rPr>
        <w:t xml:space="preserve">توفر </w:t>
      </w:r>
      <w:r w:rsidRPr="00D91DC0">
        <w:rPr>
          <w:rFonts w:hint="cs"/>
          <w:rtl/>
          <w:lang w:val="en-US"/>
        </w:rPr>
        <w:t>بعض الحاجات و</w:t>
      </w:r>
      <w:r w:rsidRPr="00D91DC0">
        <w:rPr>
          <w:rtl/>
          <w:lang w:val="en-US"/>
        </w:rPr>
        <w:t>المستلزمات لل</w:t>
      </w:r>
      <w:r w:rsidRPr="00D91DC0">
        <w:rPr>
          <w:rFonts w:hint="cs"/>
          <w:rtl/>
          <w:lang w:val="en-US"/>
        </w:rPr>
        <w:t>ركاب</w:t>
      </w:r>
      <w:r w:rsidRPr="00D91DC0">
        <w:rPr>
          <w:lang w:val="en-US"/>
        </w:rPr>
        <w:t>.</w:t>
      </w:r>
    </w:p>
    <w:p w14:paraId="2E95FA3D" w14:textId="77777777" w:rsidR="00D91DC0" w:rsidRPr="00D91DC0" w:rsidRDefault="00D91DC0" w:rsidP="00D91DC0">
      <w:pPr>
        <w:numPr>
          <w:ilvl w:val="0"/>
          <w:numId w:val="3"/>
        </w:numPr>
        <w:bidi/>
        <w:spacing w:after="200" w:line="276" w:lineRule="auto"/>
        <w:contextualSpacing/>
        <w:jc w:val="left"/>
        <w:rPr>
          <w:lang w:val="en-US"/>
        </w:rPr>
      </w:pPr>
      <w:r w:rsidRPr="00D91DC0">
        <w:rPr>
          <w:rFonts w:hint="cs"/>
          <w:rtl/>
          <w:lang w:val="en-US"/>
        </w:rPr>
        <w:t>التنسيق مع الملتزم في ما يخص تحديد التعرفة.</w:t>
      </w:r>
    </w:p>
    <w:p w14:paraId="4AADC9DB" w14:textId="77777777" w:rsidR="00D91DC0" w:rsidRPr="00D91DC0" w:rsidRDefault="00D91DC0" w:rsidP="00D91DC0">
      <w:pPr>
        <w:bidi/>
        <w:ind w:left="720"/>
        <w:contextualSpacing/>
        <w:rPr>
          <w:rtl/>
          <w:lang w:val="en-US"/>
        </w:rPr>
      </w:pPr>
      <w:r w:rsidRPr="00D91DC0">
        <w:rPr>
          <w:rtl/>
          <w:lang w:val="en-US"/>
        </w:rPr>
        <w:t>يتعين على مصلحة سكك الحديد والنقل المشترك والملتزم التنسيق بشأن تحديد التعرفة الخاصة بخدمات النقل المشترك التي يقوم الملتزم بتقديمها</w:t>
      </w:r>
      <w:r w:rsidRPr="00D91DC0">
        <w:rPr>
          <w:lang w:val="en-US"/>
        </w:rPr>
        <w:t>.</w:t>
      </w:r>
      <w:r w:rsidRPr="00D91DC0">
        <w:rPr>
          <w:rFonts w:hint="cs"/>
          <w:rtl/>
          <w:lang w:val="en-US"/>
        </w:rPr>
        <w:t xml:space="preserve"> </w:t>
      </w:r>
      <w:r w:rsidRPr="00D91DC0">
        <w:rPr>
          <w:rtl/>
          <w:lang w:val="en-US"/>
        </w:rPr>
        <w:t xml:space="preserve">ويتم ذلك بموجب الاتفاقية أو العقد المبرم بين الطرفين، حيث يتم تحديد </w:t>
      </w:r>
      <w:r w:rsidRPr="00D91DC0">
        <w:rPr>
          <w:rFonts w:hint="cs"/>
          <w:rtl/>
          <w:lang w:val="en-US" w:bidi="ar-LB"/>
        </w:rPr>
        <w:t xml:space="preserve">وتعديل ومراجعة </w:t>
      </w:r>
      <w:r w:rsidRPr="00D91DC0">
        <w:rPr>
          <w:rtl/>
          <w:lang w:val="en-US"/>
        </w:rPr>
        <w:t>التعرفة بناءً على عدة عوامل، بما في ذلك</w:t>
      </w:r>
      <w:r w:rsidRPr="00D91DC0">
        <w:rPr>
          <w:lang w:val="en-US"/>
        </w:rPr>
        <w:t>:</w:t>
      </w:r>
    </w:p>
    <w:p w14:paraId="0825AC48" w14:textId="77777777" w:rsidR="00D91DC0" w:rsidRPr="00D91DC0" w:rsidRDefault="00D91DC0" w:rsidP="00D91DC0">
      <w:pPr>
        <w:numPr>
          <w:ilvl w:val="0"/>
          <w:numId w:val="4"/>
        </w:numPr>
        <w:bidi/>
        <w:spacing w:after="200" w:line="276" w:lineRule="auto"/>
        <w:ind w:left="992" w:hanging="142"/>
        <w:contextualSpacing/>
        <w:jc w:val="left"/>
        <w:rPr>
          <w:rtl/>
          <w:lang w:val="en-US"/>
        </w:rPr>
      </w:pPr>
      <w:r w:rsidRPr="00D91DC0">
        <w:rPr>
          <w:rtl/>
          <w:lang w:val="en-US"/>
        </w:rPr>
        <w:t xml:space="preserve">نوع الخدمات التي </w:t>
      </w:r>
      <w:r w:rsidRPr="00D91DC0">
        <w:rPr>
          <w:rFonts w:hint="cs"/>
          <w:rtl/>
          <w:lang w:val="en-US"/>
        </w:rPr>
        <w:t>س</w:t>
      </w:r>
      <w:r w:rsidRPr="00D91DC0">
        <w:rPr>
          <w:rtl/>
          <w:lang w:val="en-US"/>
        </w:rPr>
        <w:t>يقدمها الملتزم، مثل النقل العام أو الخاص أو البضائع</w:t>
      </w:r>
      <w:r w:rsidRPr="00D91DC0">
        <w:rPr>
          <w:lang w:val="en-US"/>
        </w:rPr>
        <w:t>.</w:t>
      </w:r>
    </w:p>
    <w:p w14:paraId="284EF1D7" w14:textId="77777777" w:rsidR="00D91DC0" w:rsidRPr="00D91DC0" w:rsidRDefault="00D91DC0" w:rsidP="00D91DC0">
      <w:pPr>
        <w:numPr>
          <w:ilvl w:val="0"/>
          <w:numId w:val="4"/>
        </w:numPr>
        <w:bidi/>
        <w:spacing w:after="200" w:line="276" w:lineRule="auto"/>
        <w:ind w:left="992" w:hanging="142"/>
        <w:contextualSpacing/>
        <w:jc w:val="left"/>
        <w:rPr>
          <w:rtl/>
          <w:lang w:val="en-US"/>
        </w:rPr>
      </w:pPr>
      <w:r w:rsidRPr="00D91DC0">
        <w:rPr>
          <w:rtl/>
          <w:lang w:val="en-US"/>
        </w:rPr>
        <w:t>العوامل ا</w:t>
      </w:r>
      <w:r w:rsidRPr="00D91DC0">
        <w:rPr>
          <w:rFonts w:hint="cs"/>
          <w:rtl/>
          <w:lang w:val="en-US"/>
        </w:rPr>
        <w:t>لتشغيلية</w:t>
      </w:r>
      <w:r w:rsidRPr="00D91DC0">
        <w:rPr>
          <w:rtl/>
          <w:lang w:val="en-US"/>
        </w:rPr>
        <w:t xml:space="preserve"> والتكاليف المترتبة على تقديم هذه الخدمات، مثل تكلفة الوقود والصيانة والأجور والضرائب والرسوم</w:t>
      </w:r>
      <w:r w:rsidRPr="00D91DC0">
        <w:rPr>
          <w:lang w:val="en-US"/>
        </w:rPr>
        <w:t>.</w:t>
      </w:r>
    </w:p>
    <w:p w14:paraId="77A09AF8" w14:textId="77777777" w:rsidR="00D91DC0" w:rsidRPr="00D91DC0" w:rsidRDefault="00D91DC0" w:rsidP="00D91DC0">
      <w:pPr>
        <w:numPr>
          <w:ilvl w:val="0"/>
          <w:numId w:val="4"/>
        </w:numPr>
        <w:bidi/>
        <w:spacing w:after="200" w:line="276" w:lineRule="auto"/>
        <w:ind w:left="992" w:hanging="142"/>
        <w:contextualSpacing/>
        <w:jc w:val="left"/>
        <w:rPr>
          <w:rtl/>
          <w:lang w:val="en-US"/>
        </w:rPr>
      </w:pPr>
      <w:r w:rsidRPr="00D91DC0">
        <w:rPr>
          <w:rtl/>
          <w:lang w:val="en-US"/>
        </w:rPr>
        <w:t xml:space="preserve">العوامل التنظيمية، بما في ذلك الأنظمة واللوائح </w:t>
      </w:r>
      <w:r w:rsidRPr="00D91DC0">
        <w:rPr>
          <w:rFonts w:hint="cs"/>
          <w:rtl/>
          <w:lang w:val="en-US"/>
        </w:rPr>
        <w:t xml:space="preserve">والمراسيم </w:t>
      </w:r>
      <w:r w:rsidRPr="00D91DC0">
        <w:rPr>
          <w:rtl/>
          <w:lang w:val="en-US"/>
        </w:rPr>
        <w:t xml:space="preserve">المعمول بها في </w:t>
      </w:r>
      <w:r w:rsidRPr="00D91DC0">
        <w:rPr>
          <w:rFonts w:hint="cs"/>
          <w:rtl/>
          <w:lang w:val="en-US"/>
        </w:rPr>
        <w:t>لبنان</w:t>
      </w:r>
      <w:r w:rsidRPr="00D91DC0">
        <w:rPr>
          <w:lang w:val="en-US"/>
        </w:rPr>
        <w:t>.</w:t>
      </w:r>
    </w:p>
    <w:p w14:paraId="67662270" w14:textId="77777777" w:rsidR="00D91DC0" w:rsidRPr="00D91DC0" w:rsidRDefault="00D91DC0" w:rsidP="00E176BE">
      <w:pPr>
        <w:bidi/>
        <w:ind w:left="709"/>
        <w:rPr>
          <w:rtl/>
          <w:lang w:val="en-US"/>
        </w:rPr>
      </w:pPr>
      <w:r w:rsidRPr="00D91DC0">
        <w:rPr>
          <w:rtl/>
          <w:lang w:val="en-US"/>
        </w:rPr>
        <w:t xml:space="preserve">ويتم </w:t>
      </w:r>
      <w:r w:rsidRPr="00D91DC0">
        <w:rPr>
          <w:rFonts w:hint="cs"/>
          <w:rtl/>
          <w:lang w:val="en-US"/>
        </w:rPr>
        <w:t>مراجعة</w:t>
      </w:r>
      <w:r w:rsidRPr="00D91DC0">
        <w:rPr>
          <w:rtl/>
          <w:lang w:val="en-US"/>
        </w:rPr>
        <w:t xml:space="preserve"> التعرفة بشكل منتظم، ويمكن أن يتم تحديد زيادات في التعرفة بناءً على العوامل </w:t>
      </w:r>
      <w:r w:rsidRPr="00D91DC0">
        <w:rPr>
          <w:rFonts w:hint="cs"/>
          <w:rtl/>
          <w:lang w:val="en-US"/>
        </w:rPr>
        <w:t>الاقتصادية</w:t>
      </w:r>
      <w:r w:rsidRPr="00D91DC0">
        <w:rPr>
          <w:rtl/>
          <w:lang w:val="en-US"/>
        </w:rPr>
        <w:t xml:space="preserve"> والتكاليف المترتبة على تقديم الخدمات، وذلك </w:t>
      </w:r>
      <w:r w:rsidRPr="00D91DC0">
        <w:rPr>
          <w:rFonts w:hint="cs"/>
          <w:rtl/>
          <w:lang w:val="en-US"/>
        </w:rPr>
        <w:t>ضمن إطار</w:t>
      </w:r>
      <w:r w:rsidRPr="00D91DC0">
        <w:rPr>
          <w:rtl/>
          <w:lang w:val="en-US"/>
        </w:rPr>
        <w:t xml:space="preserve"> متفق عليه بين الطرفين.</w:t>
      </w:r>
    </w:p>
    <w:p w14:paraId="544416C0" w14:textId="77777777" w:rsidR="00D91DC0" w:rsidRPr="00D91DC0" w:rsidRDefault="00D91DC0" w:rsidP="00D91DC0">
      <w:pPr>
        <w:numPr>
          <w:ilvl w:val="0"/>
          <w:numId w:val="3"/>
        </w:numPr>
        <w:bidi/>
        <w:spacing w:after="200" w:line="276" w:lineRule="auto"/>
        <w:contextualSpacing/>
        <w:jc w:val="left"/>
        <w:rPr>
          <w:lang w:val="en-US"/>
        </w:rPr>
      </w:pPr>
      <w:r w:rsidRPr="00D91DC0">
        <w:rPr>
          <w:rFonts w:hint="cs"/>
          <w:rtl/>
          <w:lang w:val="en-US"/>
        </w:rPr>
        <w:t>مراقبة عمل الملتزم والإشراف على الخدمات و تدقيق الحسابات.</w:t>
      </w:r>
    </w:p>
    <w:p w14:paraId="5329AB73" w14:textId="77777777" w:rsidR="00D91DC0" w:rsidRPr="00D91DC0" w:rsidRDefault="00D91DC0" w:rsidP="00D91DC0">
      <w:pPr>
        <w:bidi/>
        <w:ind w:left="720"/>
        <w:contextualSpacing/>
        <w:rPr>
          <w:rtl/>
          <w:lang w:val="en-US"/>
        </w:rPr>
      </w:pPr>
      <w:r w:rsidRPr="00D91DC0">
        <w:rPr>
          <w:rtl/>
          <w:lang w:val="en-US"/>
        </w:rPr>
        <w:t>ويتم ذلك من خلال إجراء عمليات مراقبة دورية لأداء الملتزم وجودة الخدمات التي يقدمها، بالإضافة إلى تدقيق الحسابات والفواتير المرسلة من الملتزم والتأكد من صحتها و</w:t>
      </w:r>
      <w:r w:rsidRPr="00D91DC0">
        <w:rPr>
          <w:rFonts w:hint="cs"/>
          <w:rtl/>
          <w:lang w:val="en-US"/>
        </w:rPr>
        <w:t>موثوقيتها</w:t>
      </w:r>
      <w:r w:rsidRPr="00D91DC0">
        <w:rPr>
          <w:lang w:val="en-US"/>
        </w:rPr>
        <w:t>.</w:t>
      </w:r>
      <w:r w:rsidRPr="00D91DC0">
        <w:rPr>
          <w:rFonts w:hint="cs"/>
          <w:rtl/>
          <w:lang w:val="en-US" w:bidi="ar-LB"/>
        </w:rPr>
        <w:t xml:space="preserve"> </w:t>
      </w:r>
      <w:r w:rsidRPr="00D91DC0">
        <w:rPr>
          <w:rtl/>
          <w:lang w:val="en-US"/>
        </w:rPr>
        <w:t>وتشمل عمليات المراقبة أيضا</w:t>
      </w:r>
      <w:r w:rsidRPr="00D91DC0">
        <w:rPr>
          <w:rFonts w:hint="cs"/>
          <w:rtl/>
          <w:lang w:val="en-US"/>
        </w:rPr>
        <w:t>ً</w:t>
      </w:r>
      <w:r w:rsidRPr="00D91DC0">
        <w:rPr>
          <w:rtl/>
          <w:lang w:val="en-US"/>
        </w:rPr>
        <w:t xml:space="preserve"> متابعة </w:t>
      </w:r>
      <w:r w:rsidRPr="00D91DC0">
        <w:rPr>
          <w:rFonts w:hint="cs"/>
          <w:rtl/>
          <w:lang w:val="en-US"/>
        </w:rPr>
        <w:t>إ</w:t>
      </w:r>
      <w:r w:rsidRPr="00D91DC0">
        <w:rPr>
          <w:rtl/>
          <w:lang w:val="en-US"/>
        </w:rPr>
        <w:t xml:space="preserve">لتزام الملتزم بالمعايير الفنية والتشريعات واللوائح الخاصة بالنقل المشترك، وضمان </w:t>
      </w:r>
      <w:r w:rsidRPr="00D91DC0">
        <w:rPr>
          <w:rFonts w:hint="cs"/>
          <w:rtl/>
          <w:lang w:val="en-US"/>
        </w:rPr>
        <w:t xml:space="preserve">جهوزية </w:t>
      </w:r>
      <w:r w:rsidRPr="00D91DC0">
        <w:rPr>
          <w:rtl/>
          <w:lang w:val="en-US"/>
        </w:rPr>
        <w:t xml:space="preserve">المركبات </w:t>
      </w:r>
      <w:r w:rsidRPr="00D91DC0">
        <w:rPr>
          <w:rFonts w:hint="cs"/>
          <w:rtl/>
          <w:lang w:val="en-US"/>
        </w:rPr>
        <w:t xml:space="preserve">والأدوات </w:t>
      </w:r>
      <w:r w:rsidRPr="00D91DC0">
        <w:rPr>
          <w:rtl/>
          <w:lang w:val="en-US"/>
        </w:rPr>
        <w:t>اللازمة لتقديم الخدمات</w:t>
      </w:r>
      <w:r w:rsidRPr="00D91DC0">
        <w:rPr>
          <w:rFonts w:hint="cs"/>
          <w:rtl/>
          <w:lang w:val="en-US"/>
        </w:rPr>
        <w:t xml:space="preserve"> ومتابعة تقيّد الملتزم بإعتماد بطاقات الركاب المختومة بخاتم المصلحة.</w:t>
      </w:r>
    </w:p>
    <w:p w14:paraId="00A3439B" w14:textId="77777777" w:rsidR="00D91DC0" w:rsidRPr="00D91DC0" w:rsidRDefault="00D91DC0" w:rsidP="00D91DC0">
      <w:pPr>
        <w:bidi/>
        <w:ind w:left="720"/>
        <w:contextualSpacing/>
        <w:rPr>
          <w:rtl/>
          <w:lang w:val="en-US"/>
        </w:rPr>
      </w:pPr>
    </w:p>
    <w:p w14:paraId="65BB195A" w14:textId="77777777" w:rsidR="00E176BE" w:rsidRDefault="00E176BE" w:rsidP="00E71B22">
      <w:pPr>
        <w:bidi/>
        <w:contextualSpacing/>
        <w:rPr>
          <w:rtl/>
          <w:lang w:val="en-US"/>
        </w:rPr>
      </w:pPr>
    </w:p>
    <w:p w14:paraId="55C8714E" w14:textId="77777777" w:rsidR="00E176BE" w:rsidRPr="00D91DC0" w:rsidRDefault="00E176BE" w:rsidP="00E176BE">
      <w:pPr>
        <w:bidi/>
        <w:contextualSpacing/>
        <w:rPr>
          <w:rtl/>
          <w:lang w:val="en-US"/>
        </w:rPr>
      </w:pPr>
    </w:p>
    <w:p w14:paraId="52B63D10" w14:textId="77777777" w:rsidR="00D91DC0" w:rsidRDefault="00D91DC0" w:rsidP="00D91DC0">
      <w:pPr>
        <w:bidi/>
        <w:ind w:left="720"/>
        <w:contextualSpacing/>
        <w:rPr>
          <w:rtl/>
          <w:lang w:val="en-US"/>
        </w:rPr>
      </w:pPr>
      <w:r w:rsidRPr="00D91DC0">
        <w:rPr>
          <w:rtl/>
          <w:lang w:val="en-US"/>
        </w:rPr>
        <w:t xml:space="preserve">وعند وجود أي انحراف أو مخالفة تقوم المصلحة باتخاذ الإجراءات اللازمة لمعالجتها، مثل التحفظ على العتاد </w:t>
      </w:r>
      <w:r w:rsidRPr="00D91DC0">
        <w:rPr>
          <w:rFonts w:hint="cs"/>
          <w:rtl/>
          <w:lang w:val="en-US"/>
        </w:rPr>
        <w:t xml:space="preserve">والمواد المخالفة </w:t>
      </w:r>
      <w:r w:rsidRPr="00D91DC0">
        <w:rPr>
          <w:rtl/>
          <w:lang w:val="en-US"/>
        </w:rPr>
        <w:t xml:space="preserve"> أو إصدار العقوبات المنصوص عليها في العقد أو </w:t>
      </w:r>
      <w:r w:rsidRPr="00D91DC0">
        <w:rPr>
          <w:rFonts w:hint="cs"/>
          <w:rtl/>
          <w:lang w:val="en-US"/>
        </w:rPr>
        <w:t xml:space="preserve">في دفتر الشروط الخاص </w:t>
      </w:r>
      <w:r w:rsidRPr="00D91DC0">
        <w:rPr>
          <w:rtl/>
          <w:lang w:val="en-US"/>
        </w:rPr>
        <w:t>.</w:t>
      </w:r>
    </w:p>
    <w:p w14:paraId="09E05451" w14:textId="77777777" w:rsidR="00E176BE" w:rsidRPr="00D91DC0" w:rsidRDefault="00E176BE" w:rsidP="00E176BE">
      <w:pPr>
        <w:bidi/>
        <w:ind w:left="720"/>
        <w:contextualSpacing/>
        <w:rPr>
          <w:lang w:val="en-US"/>
        </w:rPr>
      </w:pPr>
    </w:p>
    <w:p w14:paraId="345166BE" w14:textId="77777777" w:rsidR="00D91DC0" w:rsidRPr="00D91DC0" w:rsidRDefault="00D91DC0" w:rsidP="00D91DC0">
      <w:pPr>
        <w:keepNext/>
        <w:keepLines/>
        <w:bidi/>
        <w:spacing w:before="40"/>
        <w:ind w:left="785" w:hanging="828"/>
        <w:outlineLvl w:val="1"/>
        <w:rPr>
          <w:rFonts w:ascii="Calibri Light" w:eastAsia="Yu Gothic Light" w:hAnsi="Calibri Light"/>
          <w:color w:val="2F5496"/>
          <w:sz w:val="26"/>
          <w:szCs w:val="26"/>
          <w:rtl/>
          <w:lang w:val="en-US"/>
        </w:rPr>
      </w:pPr>
      <w:r w:rsidRPr="00D91DC0">
        <w:rPr>
          <w:rFonts w:ascii="Calibri Light" w:eastAsia="Yu Gothic Light" w:hAnsi="Calibri Light" w:hint="cs"/>
          <w:color w:val="2F5496"/>
          <w:sz w:val="26"/>
          <w:szCs w:val="26"/>
          <w:rtl/>
        </w:rPr>
        <w:t xml:space="preserve">3. </w:t>
      </w:r>
      <w:r w:rsidRPr="00D91DC0">
        <w:rPr>
          <w:rFonts w:ascii="Calibri Light" w:eastAsia="Yu Gothic Light" w:hAnsi="Calibri Light" w:hint="cs"/>
          <w:b/>
          <w:bCs/>
          <w:color w:val="2F5496"/>
          <w:sz w:val="26"/>
          <w:szCs w:val="26"/>
          <w:rtl/>
        </w:rPr>
        <w:t xml:space="preserve">موجبات </w:t>
      </w:r>
      <w:r w:rsidRPr="00D91DC0">
        <w:rPr>
          <w:rFonts w:ascii="Calibri Light" w:eastAsia="Yu Gothic Light" w:hAnsi="Calibri Light"/>
          <w:b/>
          <w:bCs/>
          <w:color w:val="2F5496"/>
          <w:sz w:val="26"/>
          <w:szCs w:val="26"/>
          <w:rtl/>
          <w:lang w:val="en-US"/>
        </w:rPr>
        <w:t>الملتزم</w:t>
      </w:r>
      <w:r w:rsidRPr="00D91DC0">
        <w:rPr>
          <w:rFonts w:ascii="Calibri Light" w:eastAsia="Yu Gothic Light" w:hAnsi="Calibri Light" w:hint="cs"/>
          <w:color w:val="2F5496"/>
          <w:sz w:val="26"/>
          <w:szCs w:val="26"/>
          <w:rtl/>
          <w:lang w:val="en-US"/>
        </w:rPr>
        <w:t>.</w:t>
      </w:r>
    </w:p>
    <w:p w14:paraId="31DF539A" w14:textId="77777777" w:rsidR="00D91DC0" w:rsidRPr="00D91DC0" w:rsidRDefault="00D91DC0" w:rsidP="00D91DC0">
      <w:pPr>
        <w:bidi/>
        <w:ind w:firstLine="283"/>
        <w:rPr>
          <w:rtl/>
          <w:lang w:val="en-US"/>
        </w:rPr>
      </w:pPr>
      <w:r w:rsidRPr="00D91DC0">
        <w:rPr>
          <w:rtl/>
          <w:lang w:val="en-US"/>
        </w:rPr>
        <w:t xml:space="preserve">تتنوع </w:t>
      </w:r>
      <w:r w:rsidRPr="00D91DC0">
        <w:rPr>
          <w:rFonts w:hint="cs"/>
          <w:rtl/>
          <w:lang w:val="en-US"/>
        </w:rPr>
        <w:t>موجبات</w:t>
      </w:r>
      <w:r w:rsidRPr="00D91DC0">
        <w:rPr>
          <w:rtl/>
          <w:lang w:val="en-US"/>
        </w:rPr>
        <w:t xml:space="preserve"> الملتزم في مجال النقل المشترك، وتشمل بشكل عام:</w:t>
      </w:r>
    </w:p>
    <w:p w14:paraId="5F9706D9" w14:textId="77777777" w:rsidR="00D91DC0" w:rsidRPr="00D91DC0" w:rsidRDefault="00D91DC0" w:rsidP="00D91DC0">
      <w:pPr>
        <w:numPr>
          <w:ilvl w:val="0"/>
          <w:numId w:val="5"/>
        </w:numPr>
        <w:bidi/>
        <w:spacing w:after="200" w:line="276" w:lineRule="auto"/>
        <w:ind w:left="567" w:hanging="207"/>
        <w:contextualSpacing/>
        <w:jc w:val="left"/>
        <w:rPr>
          <w:rtl/>
          <w:lang w:val="en-US"/>
        </w:rPr>
      </w:pPr>
      <w:r w:rsidRPr="00D91DC0">
        <w:rPr>
          <w:rFonts w:hint="cs"/>
          <w:rtl/>
          <w:lang w:val="en-US"/>
        </w:rPr>
        <w:t xml:space="preserve">العمل على  الخطوط المتفق عليها ضمن برنامج عمل ووتيرة خدمات (تتم المصادقة عليها من </w:t>
      </w:r>
      <w:r w:rsidRPr="00D91DC0">
        <w:rPr>
          <w:rtl/>
          <w:lang w:val="en-US"/>
        </w:rPr>
        <w:t>مصلحة سكك الحديد والنقل المشترك</w:t>
      </w:r>
      <w:r w:rsidRPr="00D91DC0">
        <w:rPr>
          <w:rFonts w:hint="cs"/>
          <w:rtl/>
          <w:lang w:val="en-US"/>
        </w:rPr>
        <w:t xml:space="preserve">). </w:t>
      </w:r>
      <w:r w:rsidRPr="00D91DC0">
        <w:rPr>
          <w:rtl/>
          <w:lang w:val="en-US"/>
        </w:rPr>
        <w:t xml:space="preserve">يجب أن يتم تشغيل </w:t>
      </w:r>
      <w:r w:rsidRPr="00D91DC0">
        <w:rPr>
          <w:rFonts w:hint="cs"/>
          <w:rtl/>
          <w:lang w:val="en-US"/>
        </w:rPr>
        <w:t>الحافلات</w:t>
      </w:r>
      <w:r w:rsidRPr="00D91DC0">
        <w:rPr>
          <w:rtl/>
          <w:lang w:val="en-US"/>
        </w:rPr>
        <w:t xml:space="preserve"> بطريقة آمنة وفعالة لتلبية </w:t>
      </w:r>
      <w:r w:rsidRPr="00D91DC0">
        <w:rPr>
          <w:rFonts w:hint="cs"/>
          <w:rtl/>
          <w:lang w:val="en-US"/>
        </w:rPr>
        <w:t>إ</w:t>
      </w:r>
      <w:r w:rsidRPr="00D91DC0">
        <w:rPr>
          <w:rtl/>
          <w:lang w:val="en-US"/>
        </w:rPr>
        <w:t xml:space="preserve">حتياجات </w:t>
      </w:r>
      <w:r w:rsidRPr="00D91DC0">
        <w:rPr>
          <w:rFonts w:hint="cs"/>
          <w:rtl/>
          <w:lang w:val="en-US"/>
        </w:rPr>
        <w:t xml:space="preserve">المستفيدين </w:t>
      </w:r>
      <w:r w:rsidRPr="00D91DC0">
        <w:rPr>
          <w:rtl/>
          <w:lang w:val="en-US"/>
        </w:rPr>
        <w:t>وضمان تحقيق أعلى مستوى من الكفاءة والجودة في الخدمة. ويتضمن ذلك أيضًا الاهتمام بالجدولة الزمنية لل</w:t>
      </w:r>
      <w:r w:rsidRPr="00D91DC0">
        <w:rPr>
          <w:rFonts w:hint="cs"/>
          <w:rtl/>
          <w:lang w:val="en-US"/>
        </w:rPr>
        <w:t>حافلات</w:t>
      </w:r>
      <w:r w:rsidRPr="00D91DC0">
        <w:rPr>
          <w:rtl/>
          <w:lang w:val="en-US"/>
        </w:rPr>
        <w:t xml:space="preserve"> والتأكد من أن جميع الرحلات تسير في الوقت المحدد</w:t>
      </w:r>
      <w:r w:rsidRPr="00D91DC0">
        <w:rPr>
          <w:lang w:val="en-US"/>
        </w:rPr>
        <w:t>.</w:t>
      </w:r>
    </w:p>
    <w:p w14:paraId="3FEE8CBF" w14:textId="77777777" w:rsidR="00D91DC0" w:rsidRPr="00D91DC0" w:rsidRDefault="00D91DC0" w:rsidP="00D91DC0">
      <w:pPr>
        <w:numPr>
          <w:ilvl w:val="0"/>
          <w:numId w:val="5"/>
        </w:numPr>
        <w:bidi/>
        <w:spacing w:after="200" w:line="276" w:lineRule="auto"/>
        <w:ind w:left="567" w:hanging="207"/>
        <w:contextualSpacing/>
        <w:jc w:val="left"/>
        <w:rPr>
          <w:lang w:val="en-US"/>
        </w:rPr>
      </w:pPr>
      <w:r w:rsidRPr="00D91DC0">
        <w:rPr>
          <w:rFonts w:hint="cs"/>
          <w:rtl/>
          <w:lang w:val="en-US"/>
        </w:rPr>
        <w:t xml:space="preserve">التعهد بصيانة المركبات بشكل دوري. </w:t>
      </w:r>
      <w:r w:rsidRPr="00D91DC0">
        <w:rPr>
          <w:rtl/>
          <w:lang w:val="en-US"/>
        </w:rPr>
        <w:t>ي</w:t>
      </w:r>
      <w:r w:rsidRPr="00D91DC0">
        <w:rPr>
          <w:rFonts w:hint="cs"/>
          <w:rtl/>
          <w:lang w:val="en-US"/>
        </w:rPr>
        <w:t>ُ</w:t>
      </w:r>
      <w:r w:rsidRPr="00D91DC0">
        <w:rPr>
          <w:rtl/>
          <w:lang w:val="en-US"/>
        </w:rPr>
        <w:t xml:space="preserve">عتبر </w:t>
      </w:r>
      <w:r w:rsidRPr="00D91DC0">
        <w:rPr>
          <w:rFonts w:hint="cs"/>
          <w:rtl/>
          <w:lang w:val="en-US"/>
        </w:rPr>
        <w:t>إ</w:t>
      </w:r>
      <w:r w:rsidRPr="00D91DC0">
        <w:rPr>
          <w:rtl/>
          <w:lang w:val="en-US"/>
        </w:rPr>
        <w:t xml:space="preserve">لتزام الملتزم بصيانة المركبات وإصلاح الأعطال </w:t>
      </w:r>
      <w:r w:rsidRPr="00D91DC0">
        <w:rPr>
          <w:rFonts w:hint="cs"/>
          <w:rtl/>
          <w:lang w:val="en-US" w:bidi="ar-LB"/>
        </w:rPr>
        <w:t>بطريقة مناسبة</w:t>
      </w:r>
      <w:r w:rsidRPr="00D91DC0">
        <w:rPr>
          <w:rtl/>
          <w:lang w:val="en-US"/>
        </w:rPr>
        <w:t xml:space="preserve"> جزءاً أساسياً من عمله. يجب على الملتزم الحرص على الحفاظ على جميع المركبات والمعدات المستخدمة في الخدمات اللوجستية والنقل بحالة جيدة، وإجراء الصيانة الدورية لها وإصلاح أي عطل يمكن أن يؤثر على جدول الخدمات ويؤدي إلى تأخير أو إلغاء الرحلات. كما يجب على الملتزم ال</w:t>
      </w:r>
      <w:r w:rsidRPr="00D91DC0">
        <w:rPr>
          <w:rFonts w:hint="cs"/>
          <w:rtl/>
          <w:lang w:val="en-US"/>
        </w:rPr>
        <w:t>إ</w:t>
      </w:r>
      <w:r w:rsidRPr="00D91DC0">
        <w:rPr>
          <w:rtl/>
          <w:lang w:val="en-US"/>
        </w:rPr>
        <w:t>لتزام بمعايير السلامة والأمان المعمول بها لضمان عدم حدوث حوادث أو إصابات للركاب أو العاملين</w:t>
      </w:r>
      <w:r w:rsidRPr="00D91DC0">
        <w:rPr>
          <w:lang w:val="en-US"/>
        </w:rPr>
        <w:t>.</w:t>
      </w:r>
    </w:p>
    <w:p w14:paraId="3D9A5407" w14:textId="77777777" w:rsidR="00D91DC0" w:rsidRPr="00D91DC0" w:rsidRDefault="00D91DC0" w:rsidP="00D91DC0">
      <w:pPr>
        <w:numPr>
          <w:ilvl w:val="0"/>
          <w:numId w:val="5"/>
        </w:numPr>
        <w:bidi/>
        <w:spacing w:after="200" w:line="276" w:lineRule="auto"/>
        <w:ind w:left="567" w:hanging="207"/>
        <w:contextualSpacing/>
        <w:jc w:val="left"/>
        <w:rPr>
          <w:lang w:val="en-US"/>
        </w:rPr>
      </w:pPr>
      <w:r w:rsidRPr="00D91DC0">
        <w:rPr>
          <w:rFonts w:hint="cs"/>
          <w:rtl/>
          <w:lang w:val="en-US"/>
        </w:rPr>
        <w:t xml:space="preserve">تقديم حسابات شهرية وتدقيق مالي فصلي. </w:t>
      </w:r>
      <w:r w:rsidRPr="00D91DC0">
        <w:rPr>
          <w:rtl/>
          <w:lang w:val="en-US"/>
        </w:rPr>
        <w:t>يتضمن</w:t>
      </w:r>
      <w:r w:rsidRPr="00D91DC0">
        <w:rPr>
          <w:rFonts w:hint="cs"/>
          <w:rtl/>
          <w:lang w:val="en-US"/>
        </w:rPr>
        <w:t xml:space="preserve"> إلتزام </w:t>
      </w:r>
      <w:r w:rsidRPr="00D91DC0">
        <w:rPr>
          <w:rtl/>
          <w:lang w:val="en-US"/>
        </w:rPr>
        <w:t>الملتزم أيضا</w:t>
      </w:r>
      <w:r w:rsidRPr="00D91DC0">
        <w:rPr>
          <w:rFonts w:hint="cs"/>
          <w:rtl/>
          <w:lang w:val="en-US"/>
        </w:rPr>
        <w:t>ً</w:t>
      </w:r>
      <w:r w:rsidRPr="00D91DC0">
        <w:rPr>
          <w:rtl/>
          <w:lang w:val="en-US"/>
        </w:rPr>
        <w:t xml:space="preserve"> تدقيق الحسابات الشهرية والفصلية، حيث يجب عليه التحقق من صحة الحسابات المالية وتدقيق الفواتير والمستندات المالية الأخرى والتأكد من تطابقها مع الخدمات المقدمة والاتفاقيات المبرمة. كما يتطلب الأمر </w:t>
      </w:r>
      <w:r w:rsidRPr="00D91DC0">
        <w:rPr>
          <w:rFonts w:hint="cs"/>
          <w:rtl/>
          <w:lang w:val="en-US"/>
        </w:rPr>
        <w:t>التقيد</w:t>
      </w:r>
      <w:r w:rsidRPr="00D91DC0">
        <w:rPr>
          <w:rtl/>
          <w:lang w:val="en-US"/>
        </w:rPr>
        <w:t xml:space="preserve"> بالمعايير المحاسبية المعتمدة والإجراءات المالية الصارمة لضمان الشفافية والدقة في عملية التحصيل. ويتعين على الملتزم أيضًا الإبلاغ الفوري عن أي اختلافات أو مشاكل في الحسابات أو الفواتير و</w:t>
      </w:r>
      <w:r w:rsidRPr="00D91DC0">
        <w:rPr>
          <w:rFonts w:hint="cs"/>
          <w:rtl/>
          <w:lang w:val="en-US"/>
        </w:rPr>
        <w:t>إ</w:t>
      </w:r>
      <w:r w:rsidRPr="00D91DC0">
        <w:rPr>
          <w:rtl/>
          <w:lang w:val="en-US"/>
        </w:rPr>
        <w:t>تخاذ الإجراءات اللازمة لحلها</w:t>
      </w:r>
      <w:r w:rsidRPr="00D91DC0">
        <w:rPr>
          <w:lang w:val="en-US"/>
        </w:rPr>
        <w:t>.</w:t>
      </w:r>
    </w:p>
    <w:p w14:paraId="649665CF" w14:textId="77777777" w:rsidR="00D91DC0" w:rsidRPr="00D91DC0" w:rsidRDefault="00D91DC0" w:rsidP="00D91DC0">
      <w:pPr>
        <w:bidi/>
        <w:spacing w:line="276" w:lineRule="auto"/>
        <w:ind w:left="567"/>
        <w:contextualSpacing/>
        <w:rPr>
          <w:rtl/>
          <w:lang w:val="en-US"/>
        </w:rPr>
      </w:pPr>
    </w:p>
    <w:p w14:paraId="78CCAB29" w14:textId="77777777" w:rsidR="00D91DC0" w:rsidRPr="00D91DC0" w:rsidRDefault="00D91DC0" w:rsidP="00D91DC0">
      <w:pPr>
        <w:keepNext/>
        <w:keepLines/>
        <w:bidi/>
        <w:spacing w:before="40"/>
        <w:ind w:left="720" w:hanging="720"/>
        <w:outlineLvl w:val="1"/>
        <w:rPr>
          <w:rFonts w:ascii="Calibri Light" w:eastAsia="Yu Gothic Light" w:hAnsi="Calibri Light"/>
          <w:color w:val="2F5496"/>
          <w:sz w:val="26"/>
          <w:szCs w:val="26"/>
          <w:rtl/>
        </w:rPr>
      </w:pPr>
      <w:r w:rsidRPr="00D91DC0">
        <w:rPr>
          <w:rFonts w:ascii="Calibri Light" w:eastAsia="Yu Gothic Light" w:hAnsi="Calibri Light" w:hint="cs"/>
          <w:color w:val="2F5496"/>
          <w:sz w:val="26"/>
          <w:szCs w:val="26"/>
          <w:rtl/>
        </w:rPr>
        <w:t xml:space="preserve">4. </w:t>
      </w:r>
      <w:r w:rsidRPr="00D91DC0">
        <w:rPr>
          <w:rFonts w:ascii="Calibri Light" w:eastAsia="Yu Gothic Light" w:hAnsi="Calibri Light" w:hint="cs"/>
          <w:b/>
          <w:bCs/>
          <w:color w:val="2F5496"/>
          <w:sz w:val="26"/>
          <w:szCs w:val="26"/>
          <w:rtl/>
          <w:lang w:val="en-US"/>
        </w:rPr>
        <w:t>خطوط النقل</w:t>
      </w:r>
    </w:p>
    <w:p w14:paraId="5ECF327D" w14:textId="77777777" w:rsidR="00D91DC0" w:rsidRPr="00D91DC0" w:rsidRDefault="00D91DC0" w:rsidP="00D91DC0">
      <w:pPr>
        <w:bidi/>
        <w:spacing w:line="276" w:lineRule="auto"/>
        <w:jc w:val="center"/>
        <w:rPr>
          <w:color w:val="222A35"/>
          <w:sz w:val="28"/>
          <w:szCs w:val="28"/>
          <w:u w:val="single"/>
          <w:rtl/>
        </w:rPr>
      </w:pPr>
    </w:p>
    <w:p w14:paraId="4DD0C325" w14:textId="77777777" w:rsidR="00D91DC0" w:rsidRDefault="00D91DC0" w:rsidP="00D91DC0">
      <w:pPr>
        <w:bidi/>
        <w:spacing w:line="276" w:lineRule="auto"/>
        <w:jc w:val="center"/>
        <w:rPr>
          <w:color w:val="222A35"/>
          <w:sz w:val="28"/>
          <w:szCs w:val="28"/>
          <w:u w:val="single"/>
          <w:rtl/>
        </w:rPr>
      </w:pPr>
      <w:r w:rsidRPr="00D91DC0">
        <w:rPr>
          <w:color w:val="222A35"/>
          <w:sz w:val="28"/>
          <w:szCs w:val="28"/>
          <w:u w:val="single"/>
          <w:rtl/>
        </w:rPr>
        <w:t>جدول</w:t>
      </w:r>
      <w:r w:rsidRPr="00D91DC0">
        <w:rPr>
          <w:rFonts w:hint="cs"/>
          <w:color w:val="222A35"/>
          <w:sz w:val="28"/>
          <w:szCs w:val="28"/>
          <w:u w:val="single"/>
          <w:rtl/>
        </w:rPr>
        <w:t xml:space="preserve"> </w:t>
      </w:r>
      <w:r w:rsidRPr="00D91DC0">
        <w:rPr>
          <w:color w:val="222A35"/>
          <w:sz w:val="28"/>
          <w:szCs w:val="28"/>
          <w:u w:val="single"/>
          <w:rtl/>
        </w:rPr>
        <w:t xml:space="preserve">الخطوط </w:t>
      </w:r>
    </w:p>
    <w:p w14:paraId="05AF8E7D" w14:textId="77777777" w:rsidR="00E176BE" w:rsidRPr="00D91DC0" w:rsidRDefault="00E176BE" w:rsidP="00E176BE">
      <w:pPr>
        <w:bidi/>
        <w:spacing w:line="276" w:lineRule="auto"/>
        <w:jc w:val="center"/>
        <w:rPr>
          <w:color w:val="222A35"/>
          <w:sz w:val="28"/>
          <w:szCs w:val="28"/>
          <w:u w:val="single"/>
          <w:rt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28" w:type="dxa"/>
        </w:tblCellMar>
        <w:tblLook w:val="04A0" w:firstRow="1" w:lastRow="0" w:firstColumn="1" w:lastColumn="0" w:noHBand="0" w:noVBand="1"/>
      </w:tblPr>
      <w:tblGrid>
        <w:gridCol w:w="5399"/>
        <w:gridCol w:w="928"/>
        <w:gridCol w:w="985"/>
        <w:gridCol w:w="864"/>
        <w:gridCol w:w="778"/>
        <w:gridCol w:w="1191"/>
      </w:tblGrid>
      <w:tr w:rsidR="00D91DC0" w:rsidRPr="00D91DC0" w14:paraId="4643BDA8" w14:textId="77777777" w:rsidTr="00D374F8">
        <w:trPr>
          <w:trHeight w:val="404"/>
          <w:jc w:val="center"/>
        </w:trPr>
        <w:tc>
          <w:tcPr>
            <w:tcW w:w="5399" w:type="dxa"/>
            <w:tcBorders>
              <w:top w:val="single" w:sz="12" w:space="0" w:color="auto"/>
              <w:left w:val="single" w:sz="12" w:space="0" w:color="auto"/>
              <w:bottom w:val="single" w:sz="12" w:space="0" w:color="auto"/>
            </w:tcBorders>
            <w:shd w:val="clear" w:color="auto" w:fill="FFFFFF" w:themeFill="background1"/>
            <w:vAlign w:val="center"/>
          </w:tcPr>
          <w:p w14:paraId="5CDB4532" w14:textId="77777777" w:rsidR="00D91DC0" w:rsidRPr="00D91DC0" w:rsidRDefault="00D91DC0" w:rsidP="00D91DC0">
            <w:pPr>
              <w:bidi/>
              <w:jc w:val="center"/>
              <w:rPr>
                <w:b/>
                <w:bCs/>
                <w:rtl/>
              </w:rPr>
            </w:pPr>
            <w:bookmarkStart w:id="2" w:name="_Hlk132196126"/>
            <w:r w:rsidRPr="00D91DC0">
              <w:rPr>
                <w:b/>
                <w:bCs/>
                <w:rtl/>
              </w:rPr>
              <w:t>خط سير الحافلات</w:t>
            </w:r>
            <w:r w:rsidRPr="00D91DC0">
              <w:rPr>
                <w:rFonts w:hint="cs"/>
                <w:b/>
                <w:bCs/>
                <w:rtl/>
              </w:rPr>
              <w:t xml:space="preserve"> الكبرى</w:t>
            </w:r>
          </w:p>
        </w:tc>
        <w:tc>
          <w:tcPr>
            <w:tcW w:w="928" w:type="dxa"/>
            <w:tcBorders>
              <w:top w:val="single" w:sz="12" w:space="0" w:color="auto"/>
              <w:bottom w:val="single" w:sz="12" w:space="0" w:color="auto"/>
            </w:tcBorders>
            <w:shd w:val="clear" w:color="auto" w:fill="FFFFFF" w:themeFill="background1"/>
            <w:vAlign w:val="center"/>
          </w:tcPr>
          <w:p w14:paraId="62FA7870" w14:textId="77777777" w:rsidR="00D91DC0" w:rsidRPr="00D91DC0" w:rsidRDefault="00D91DC0" w:rsidP="00D91DC0">
            <w:pPr>
              <w:bidi/>
              <w:jc w:val="left"/>
              <w:rPr>
                <w:b/>
                <w:bCs/>
                <w:rtl/>
              </w:rPr>
            </w:pPr>
            <w:r w:rsidRPr="00D91DC0">
              <w:rPr>
                <w:rFonts w:hint="cs"/>
                <w:b/>
                <w:bCs/>
                <w:rtl/>
              </w:rPr>
              <w:t>الطول(كلم)</w:t>
            </w:r>
          </w:p>
        </w:tc>
        <w:tc>
          <w:tcPr>
            <w:tcW w:w="985" w:type="dxa"/>
            <w:tcBorders>
              <w:top w:val="single" w:sz="12" w:space="0" w:color="auto"/>
              <w:bottom w:val="single" w:sz="12" w:space="0" w:color="auto"/>
            </w:tcBorders>
            <w:shd w:val="clear" w:color="auto" w:fill="FFFFFF" w:themeFill="background1"/>
            <w:vAlign w:val="center"/>
          </w:tcPr>
          <w:p w14:paraId="3DEB4265" w14:textId="77777777" w:rsidR="00D91DC0" w:rsidRPr="00D91DC0" w:rsidRDefault="00D91DC0" w:rsidP="00D91DC0">
            <w:pPr>
              <w:bidi/>
              <w:jc w:val="center"/>
              <w:rPr>
                <w:b/>
                <w:bCs/>
                <w:rtl/>
              </w:rPr>
            </w:pPr>
            <w:r w:rsidRPr="00D91DC0">
              <w:rPr>
                <w:rFonts w:hint="cs"/>
                <w:b/>
                <w:bCs/>
                <w:rtl/>
              </w:rPr>
              <w:t>إلى</w:t>
            </w:r>
          </w:p>
        </w:tc>
        <w:tc>
          <w:tcPr>
            <w:tcW w:w="864" w:type="dxa"/>
            <w:tcBorders>
              <w:top w:val="single" w:sz="12" w:space="0" w:color="auto"/>
              <w:bottom w:val="single" w:sz="12" w:space="0" w:color="auto"/>
            </w:tcBorders>
            <w:shd w:val="clear" w:color="auto" w:fill="FFFFFF" w:themeFill="background1"/>
            <w:vAlign w:val="center"/>
          </w:tcPr>
          <w:p w14:paraId="055EF124" w14:textId="77777777" w:rsidR="00D91DC0" w:rsidRPr="00D91DC0" w:rsidRDefault="00D91DC0" w:rsidP="00D91DC0">
            <w:pPr>
              <w:bidi/>
              <w:jc w:val="center"/>
              <w:rPr>
                <w:b/>
                <w:bCs/>
                <w:rtl/>
              </w:rPr>
            </w:pPr>
            <w:r w:rsidRPr="00D91DC0">
              <w:rPr>
                <w:rFonts w:hint="cs"/>
                <w:b/>
                <w:bCs/>
                <w:rtl/>
              </w:rPr>
              <w:t>من</w:t>
            </w:r>
          </w:p>
        </w:tc>
        <w:tc>
          <w:tcPr>
            <w:tcW w:w="778" w:type="dxa"/>
            <w:tcBorders>
              <w:top w:val="single" w:sz="12" w:space="0" w:color="auto"/>
              <w:bottom w:val="single" w:sz="12" w:space="0" w:color="auto"/>
            </w:tcBorders>
            <w:shd w:val="clear" w:color="auto" w:fill="FFFFFF" w:themeFill="background1"/>
            <w:vAlign w:val="center"/>
          </w:tcPr>
          <w:p w14:paraId="26559A64" w14:textId="77777777" w:rsidR="00D91DC0" w:rsidRPr="00D91DC0" w:rsidRDefault="00D91DC0" w:rsidP="00D91DC0">
            <w:pPr>
              <w:bidi/>
              <w:jc w:val="center"/>
              <w:rPr>
                <w:b/>
                <w:bCs/>
                <w:rtl/>
              </w:rPr>
            </w:pPr>
            <w:r w:rsidRPr="00D91DC0">
              <w:rPr>
                <w:rFonts w:hint="cs"/>
                <w:b/>
                <w:bCs/>
                <w:rtl/>
              </w:rPr>
              <w:t>رقم الخط</w:t>
            </w:r>
            <w:r w:rsidRPr="00D91DC0">
              <w:rPr>
                <w:b/>
                <w:bCs/>
              </w:rPr>
              <w:t xml:space="preserve"> </w:t>
            </w:r>
          </w:p>
        </w:tc>
        <w:tc>
          <w:tcPr>
            <w:tcW w:w="1191" w:type="dxa"/>
            <w:tcBorders>
              <w:top w:val="single" w:sz="12" w:space="0" w:color="auto"/>
              <w:bottom w:val="single" w:sz="12" w:space="0" w:color="auto"/>
              <w:right w:val="single" w:sz="12" w:space="0" w:color="auto"/>
            </w:tcBorders>
            <w:shd w:val="clear" w:color="auto" w:fill="FFFFFF" w:themeFill="background1"/>
            <w:vAlign w:val="center"/>
          </w:tcPr>
          <w:p w14:paraId="3D10BD87" w14:textId="77777777" w:rsidR="00D91DC0" w:rsidRPr="00D91DC0" w:rsidRDefault="00D91DC0" w:rsidP="00D91DC0">
            <w:pPr>
              <w:bidi/>
              <w:jc w:val="center"/>
              <w:rPr>
                <w:b/>
                <w:bCs/>
                <w:rtl/>
              </w:rPr>
            </w:pPr>
            <w:r w:rsidRPr="00D91DC0">
              <w:rPr>
                <w:rFonts w:hint="cs"/>
                <w:b/>
                <w:bCs/>
                <w:rtl/>
              </w:rPr>
              <w:t>المجموعة</w:t>
            </w:r>
          </w:p>
        </w:tc>
      </w:tr>
      <w:bookmarkEnd w:id="2"/>
      <w:tr w:rsidR="006079AC" w:rsidRPr="00D91DC0" w14:paraId="46E8782D" w14:textId="77777777" w:rsidTr="00D374F8">
        <w:trPr>
          <w:trHeight w:val="784"/>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2FCFB92A" w14:textId="77777777" w:rsidR="006079AC" w:rsidRPr="00D91DC0" w:rsidRDefault="006079AC" w:rsidP="00D91DC0">
            <w:pPr>
              <w:bidi/>
              <w:ind w:right="278"/>
              <w:jc w:val="left"/>
              <w:rPr>
                <w:rtl/>
                <w:lang w:val="en-US"/>
              </w:rPr>
            </w:pPr>
            <w:r w:rsidRPr="00D91DC0">
              <w:rPr>
                <w:rtl/>
              </w:rPr>
              <w:t>نهر الموت –</w:t>
            </w:r>
            <w:r w:rsidRPr="00D91DC0">
              <w:rPr>
                <w:rFonts w:hint="cs"/>
                <w:rtl/>
              </w:rPr>
              <w:t xml:space="preserve"> </w:t>
            </w:r>
            <w:r w:rsidRPr="00D91DC0">
              <w:rPr>
                <w:rtl/>
              </w:rPr>
              <w:t>الدورة –</w:t>
            </w:r>
            <w:r w:rsidRPr="00D91DC0">
              <w:rPr>
                <w:rFonts w:hint="cs"/>
                <w:rtl/>
              </w:rPr>
              <w:t xml:space="preserve"> جادة شارل الحلو </w:t>
            </w:r>
            <w:r w:rsidRPr="00D91DC0">
              <w:rPr>
                <w:rtl/>
              </w:rPr>
              <w:t>–</w:t>
            </w:r>
            <w:r w:rsidRPr="00D91DC0">
              <w:rPr>
                <w:rFonts w:hint="cs"/>
                <w:rtl/>
              </w:rPr>
              <w:t xml:space="preserve"> </w:t>
            </w:r>
            <w:r w:rsidRPr="00D91DC0">
              <w:rPr>
                <w:rtl/>
              </w:rPr>
              <w:t>طريق رفيق الحريري – شارع ميناء الحصن – شارع باريس –</w:t>
            </w:r>
            <w:r w:rsidRPr="00D91DC0">
              <w:rPr>
                <w:rFonts w:hint="cs"/>
                <w:rtl/>
              </w:rPr>
              <w:t xml:space="preserve"> </w:t>
            </w:r>
            <w:r w:rsidRPr="00D91DC0">
              <w:rPr>
                <w:rtl/>
              </w:rPr>
              <w:t xml:space="preserve"> المنارة –</w:t>
            </w:r>
            <w:r w:rsidRPr="00D91DC0">
              <w:rPr>
                <w:rFonts w:hint="cs"/>
                <w:rtl/>
              </w:rPr>
              <w:t xml:space="preserve"> </w:t>
            </w:r>
            <w:r w:rsidRPr="00D91DC0">
              <w:rPr>
                <w:rtl/>
              </w:rPr>
              <w:t xml:space="preserve"> النادي العسكري المركزي</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4EFF3FA6" w14:textId="77777777" w:rsidR="006079AC" w:rsidRPr="00D91DC0" w:rsidRDefault="006079AC" w:rsidP="00D91DC0">
            <w:pPr>
              <w:bidi/>
              <w:jc w:val="center"/>
              <w:rPr>
                <w:rtl/>
              </w:rPr>
            </w:pPr>
            <w:r w:rsidRPr="00D91DC0">
              <w:rPr>
                <w:rFonts w:hint="cs"/>
                <w:rtl/>
              </w:rPr>
              <w:t>10</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31399068" w14:textId="77777777" w:rsidR="006079AC" w:rsidRPr="00D91DC0" w:rsidRDefault="006079AC" w:rsidP="00D91DC0">
            <w:pPr>
              <w:bidi/>
              <w:jc w:val="center"/>
              <w:rPr>
                <w:rtl/>
              </w:rPr>
            </w:pPr>
            <w:r w:rsidRPr="00D91DC0">
              <w:rPr>
                <w:rtl/>
              </w:rPr>
              <w:t>النادي العسكري المركزي</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0865BC1A" w14:textId="77777777" w:rsidR="006079AC" w:rsidRPr="00D91DC0" w:rsidRDefault="006079AC" w:rsidP="00D91DC0">
            <w:pPr>
              <w:bidi/>
              <w:jc w:val="center"/>
              <w:rPr>
                <w:rtl/>
              </w:rPr>
            </w:pPr>
            <w:r w:rsidRPr="00D91DC0">
              <w:rPr>
                <w:rFonts w:hint="cs"/>
                <w:rtl/>
                <w:lang w:val="fr-FR"/>
              </w:rPr>
              <w:t xml:space="preserve">نهر الموت </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1EDEE83" w14:textId="77777777" w:rsidR="006079AC" w:rsidRPr="00D91DC0" w:rsidRDefault="006079AC" w:rsidP="00D91DC0">
            <w:pPr>
              <w:bidi/>
              <w:jc w:val="center"/>
              <w:rPr>
                <w:rtl/>
              </w:rPr>
            </w:pPr>
            <w:r w:rsidRPr="00D91DC0">
              <w:rPr>
                <w:rFonts w:ascii="Calibri" w:hAnsi="Calibri" w:cs="Calibri"/>
                <w:color w:val="000000"/>
              </w:rPr>
              <w:t>B1 - A</w:t>
            </w:r>
          </w:p>
        </w:tc>
        <w:tc>
          <w:tcPr>
            <w:tcW w:w="1191" w:type="dxa"/>
            <w:vMerge w:val="restart"/>
            <w:tcBorders>
              <w:top w:val="single" w:sz="12" w:space="0" w:color="auto"/>
              <w:left w:val="single" w:sz="12" w:space="0" w:color="auto"/>
              <w:right w:val="single" w:sz="12" w:space="0" w:color="auto"/>
            </w:tcBorders>
            <w:shd w:val="clear" w:color="auto" w:fill="FFFFFF" w:themeFill="background1"/>
            <w:vAlign w:val="center"/>
          </w:tcPr>
          <w:p w14:paraId="25CBB9E4" w14:textId="759DF692" w:rsidR="006079AC" w:rsidRPr="00E71B22" w:rsidRDefault="006079AC" w:rsidP="00D374F8">
            <w:pPr>
              <w:bidi/>
              <w:rPr>
                <w:b/>
                <w:bCs/>
              </w:rPr>
            </w:pPr>
            <w:r w:rsidRPr="00E71B22">
              <w:rPr>
                <w:rFonts w:hint="cs"/>
                <w:b/>
                <w:bCs/>
                <w:rtl/>
              </w:rPr>
              <w:t>مجموعة</w:t>
            </w:r>
            <w:r w:rsidR="00D374F8">
              <w:rPr>
                <w:rFonts w:hint="cs"/>
                <w:b/>
                <w:bCs/>
                <w:rtl/>
              </w:rPr>
              <w:t xml:space="preserve"> </w:t>
            </w:r>
            <w:r w:rsidRPr="00E71B22">
              <w:rPr>
                <w:rFonts w:hint="cs"/>
                <w:b/>
                <w:bCs/>
                <w:rtl/>
              </w:rPr>
              <w:t>"</w:t>
            </w:r>
            <w:r w:rsidRPr="00D374F8">
              <w:rPr>
                <w:rFonts w:hint="cs"/>
                <w:b/>
                <w:bCs/>
                <w:sz w:val="32"/>
                <w:szCs w:val="32"/>
                <w:rtl/>
              </w:rPr>
              <w:t>أ</w:t>
            </w:r>
            <w:r w:rsidRPr="00E71B22">
              <w:rPr>
                <w:rFonts w:hint="cs"/>
                <w:b/>
                <w:bCs/>
                <w:rtl/>
              </w:rPr>
              <w:t>"</w:t>
            </w:r>
          </w:p>
          <w:p w14:paraId="13A72118" w14:textId="77777777" w:rsidR="006079AC" w:rsidRPr="00D91DC0" w:rsidRDefault="006079AC" w:rsidP="005A2DF8">
            <w:pPr>
              <w:bidi/>
              <w:jc w:val="center"/>
              <w:rPr>
                <w:rFonts w:ascii="Calibri" w:hAnsi="Calibri" w:cs="Calibri"/>
                <w:color w:val="000000"/>
                <w:rtl/>
              </w:rPr>
            </w:pPr>
          </w:p>
          <w:p w14:paraId="2B0F16AA" w14:textId="77777777" w:rsidR="00D374F8" w:rsidRPr="00D374F8" w:rsidRDefault="00D374F8" w:rsidP="00D374F8">
            <w:pPr>
              <w:bidi/>
            </w:pPr>
          </w:p>
        </w:tc>
      </w:tr>
      <w:tr w:rsidR="006079AC" w:rsidRPr="00D91DC0" w14:paraId="203D78D7" w14:textId="77777777" w:rsidTr="00D374F8">
        <w:trPr>
          <w:trHeight w:val="729"/>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5F572E29" w14:textId="77777777" w:rsidR="006079AC" w:rsidRPr="00D91DC0" w:rsidRDefault="006079AC" w:rsidP="00D91DC0">
            <w:pPr>
              <w:bidi/>
              <w:ind w:right="278"/>
              <w:jc w:val="left"/>
              <w:rPr>
                <w:rtl/>
              </w:rPr>
            </w:pPr>
            <w:r w:rsidRPr="00D91DC0">
              <w:rPr>
                <w:rtl/>
              </w:rPr>
              <w:t>النادي العسكري المركزي</w:t>
            </w:r>
            <w:r w:rsidRPr="00D91DC0">
              <w:rPr>
                <w:rFonts w:hint="cs"/>
                <w:rtl/>
              </w:rPr>
              <w:t xml:space="preserve"> </w:t>
            </w:r>
            <w:r w:rsidRPr="00D91DC0">
              <w:rPr>
                <w:rtl/>
              </w:rPr>
              <w:t>–  المنارة</w:t>
            </w:r>
            <w:r w:rsidRPr="00D91DC0">
              <w:rPr>
                <w:rFonts w:hint="cs"/>
                <w:rtl/>
              </w:rPr>
              <w:t xml:space="preserve"> </w:t>
            </w:r>
            <w:r w:rsidRPr="00D91DC0">
              <w:rPr>
                <w:rtl/>
              </w:rPr>
              <w:t>– شارع باريس</w:t>
            </w:r>
            <w:r w:rsidRPr="00D91DC0">
              <w:rPr>
                <w:rFonts w:hint="cs"/>
                <w:rtl/>
              </w:rPr>
              <w:t xml:space="preserve"> </w:t>
            </w:r>
            <w:r w:rsidRPr="00D91DC0">
              <w:rPr>
                <w:rtl/>
              </w:rPr>
              <w:t>–</w:t>
            </w:r>
            <w:r w:rsidRPr="00D91DC0">
              <w:rPr>
                <w:rFonts w:hint="cs"/>
                <w:rtl/>
              </w:rPr>
              <w:t xml:space="preserve"> </w:t>
            </w:r>
            <w:r w:rsidRPr="00D91DC0">
              <w:rPr>
                <w:rtl/>
              </w:rPr>
              <w:t>شارع ميناء الحصن</w:t>
            </w:r>
            <w:r w:rsidRPr="00D91DC0">
              <w:rPr>
                <w:rFonts w:hint="cs"/>
                <w:rtl/>
              </w:rPr>
              <w:t xml:space="preserve"> </w:t>
            </w:r>
            <w:r w:rsidRPr="00D91DC0">
              <w:rPr>
                <w:rtl/>
              </w:rPr>
              <w:t>– طريق رفيق الحريري</w:t>
            </w:r>
            <w:r w:rsidRPr="00D91DC0">
              <w:rPr>
                <w:rFonts w:hint="cs"/>
                <w:rtl/>
              </w:rPr>
              <w:t xml:space="preserve"> </w:t>
            </w:r>
            <w:r w:rsidRPr="00D91DC0">
              <w:rPr>
                <w:rtl/>
              </w:rPr>
              <w:t>– جادة شارل الحلو</w:t>
            </w:r>
            <w:r w:rsidRPr="00D91DC0">
              <w:rPr>
                <w:rFonts w:hint="cs"/>
                <w:rtl/>
              </w:rPr>
              <w:t xml:space="preserve"> </w:t>
            </w:r>
            <w:r w:rsidRPr="00D91DC0">
              <w:rPr>
                <w:rtl/>
              </w:rPr>
              <w:t>–</w:t>
            </w:r>
            <w:r w:rsidRPr="00D91DC0">
              <w:rPr>
                <w:rFonts w:hint="cs"/>
                <w:rtl/>
              </w:rPr>
              <w:t xml:space="preserve"> </w:t>
            </w:r>
            <w:r w:rsidRPr="00D91DC0">
              <w:rPr>
                <w:rtl/>
              </w:rPr>
              <w:t>الدورة</w:t>
            </w:r>
            <w:r w:rsidRPr="00D91DC0">
              <w:rPr>
                <w:rFonts w:hint="cs"/>
                <w:rtl/>
              </w:rPr>
              <w:t xml:space="preserve"> </w:t>
            </w:r>
            <w:r w:rsidRPr="00D91DC0">
              <w:rPr>
                <w:rtl/>
              </w:rPr>
              <w:t>–</w:t>
            </w:r>
            <w:r w:rsidRPr="00D91DC0">
              <w:rPr>
                <w:rFonts w:hint="cs"/>
                <w:rtl/>
              </w:rPr>
              <w:t xml:space="preserve"> </w:t>
            </w:r>
            <w:r w:rsidRPr="00D91DC0">
              <w:rPr>
                <w:rtl/>
              </w:rPr>
              <w:t>نهر الموت</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2E92D69A" w14:textId="77777777" w:rsidR="006079AC" w:rsidRPr="00D91DC0" w:rsidRDefault="006079AC" w:rsidP="00D91DC0">
            <w:pPr>
              <w:bidi/>
              <w:jc w:val="center"/>
              <w:rPr>
                <w:rtl/>
              </w:rPr>
            </w:pPr>
            <w:r w:rsidRPr="00D91DC0">
              <w:rPr>
                <w:rFonts w:hint="cs"/>
                <w:rtl/>
              </w:rPr>
              <w:t>10</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23FA783" w14:textId="77777777" w:rsidR="006079AC" w:rsidRPr="00D91DC0" w:rsidRDefault="006079AC" w:rsidP="00D91DC0">
            <w:pPr>
              <w:bidi/>
              <w:jc w:val="center"/>
              <w:rPr>
                <w:rtl/>
              </w:rPr>
            </w:pPr>
            <w:r w:rsidRPr="00D91DC0">
              <w:rPr>
                <w:rFonts w:hint="cs"/>
                <w:rtl/>
                <w:lang w:val="fr-FR"/>
              </w:rPr>
              <w:t xml:space="preserve">نهر الموت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F0A370F" w14:textId="77777777" w:rsidR="006079AC" w:rsidRPr="00D91DC0" w:rsidRDefault="006079AC" w:rsidP="00D91DC0">
            <w:pPr>
              <w:bidi/>
              <w:jc w:val="center"/>
              <w:rPr>
                <w:rtl/>
              </w:rPr>
            </w:pPr>
            <w:r w:rsidRPr="00D91DC0">
              <w:rPr>
                <w:rtl/>
              </w:rPr>
              <w:t>النادي العسكري المركزي</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5EF3EEB" w14:textId="77777777" w:rsidR="006079AC" w:rsidRPr="00D91DC0" w:rsidRDefault="006079AC" w:rsidP="00D91DC0">
            <w:pPr>
              <w:bidi/>
              <w:jc w:val="center"/>
              <w:rPr>
                <w:rtl/>
              </w:rPr>
            </w:pPr>
            <w:r w:rsidRPr="00D91DC0">
              <w:rPr>
                <w:rFonts w:ascii="Calibri" w:hAnsi="Calibri" w:cs="Calibri"/>
                <w:color w:val="000000"/>
              </w:rPr>
              <w:t>B1- B</w:t>
            </w:r>
          </w:p>
        </w:tc>
        <w:tc>
          <w:tcPr>
            <w:tcW w:w="1191" w:type="dxa"/>
            <w:vMerge/>
            <w:tcBorders>
              <w:left w:val="single" w:sz="12" w:space="0" w:color="auto"/>
              <w:right w:val="single" w:sz="12" w:space="0" w:color="auto"/>
            </w:tcBorders>
            <w:shd w:val="clear" w:color="auto" w:fill="FFFFFF" w:themeFill="background1"/>
          </w:tcPr>
          <w:p w14:paraId="764DC2F7" w14:textId="7A799811" w:rsidR="006079AC" w:rsidRPr="00D91DC0" w:rsidRDefault="006079AC" w:rsidP="005A2DF8">
            <w:pPr>
              <w:bidi/>
              <w:jc w:val="center"/>
              <w:rPr>
                <w:rFonts w:ascii="Calibri" w:hAnsi="Calibri" w:cs="Calibri"/>
                <w:color w:val="000000"/>
              </w:rPr>
            </w:pPr>
          </w:p>
        </w:tc>
      </w:tr>
      <w:tr w:rsidR="006079AC" w:rsidRPr="00D91DC0" w14:paraId="4F84C322" w14:textId="77777777" w:rsidTr="00D374F8">
        <w:trPr>
          <w:trHeight w:val="835"/>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7151945D" w14:textId="77777777" w:rsidR="006079AC" w:rsidRPr="00D91DC0" w:rsidRDefault="006079AC" w:rsidP="00D91DC0">
            <w:pPr>
              <w:bidi/>
              <w:ind w:right="278"/>
              <w:jc w:val="left"/>
              <w:rPr>
                <w:rtl/>
              </w:rPr>
            </w:pPr>
            <w:r w:rsidRPr="00D91DC0">
              <w:rPr>
                <w:rtl/>
              </w:rPr>
              <w:t xml:space="preserve">نهر الموت - الدورة - الكرنتينا - </w:t>
            </w:r>
            <w:r w:rsidRPr="00D91DC0">
              <w:rPr>
                <w:rFonts w:hint="cs"/>
                <w:rtl/>
              </w:rPr>
              <w:t xml:space="preserve">كورنيش </w:t>
            </w:r>
            <w:r w:rsidRPr="00D91DC0">
              <w:rPr>
                <w:rtl/>
              </w:rPr>
              <w:t xml:space="preserve">بيار الجميل - </w:t>
            </w:r>
            <w:r w:rsidRPr="00D91DC0">
              <w:rPr>
                <w:rFonts w:hint="cs"/>
                <w:rtl/>
              </w:rPr>
              <w:t xml:space="preserve">مستديرة العادلية </w:t>
            </w:r>
            <w:r w:rsidRPr="00D91DC0">
              <w:rPr>
                <w:rtl/>
              </w:rPr>
              <w:t xml:space="preserve">- </w:t>
            </w:r>
            <w:r w:rsidRPr="00D91DC0">
              <w:rPr>
                <w:rFonts w:hint="cs"/>
                <w:rtl/>
              </w:rPr>
              <w:t>ال</w:t>
            </w:r>
            <w:r w:rsidRPr="00D91DC0">
              <w:rPr>
                <w:rtl/>
              </w:rPr>
              <w:t xml:space="preserve">متحف - تقاطع </w:t>
            </w:r>
            <w:r w:rsidRPr="00D91DC0">
              <w:rPr>
                <w:rFonts w:hint="cs"/>
                <w:rtl/>
              </w:rPr>
              <w:t>البربير</w:t>
            </w:r>
            <w:r w:rsidRPr="00D91DC0">
              <w:rPr>
                <w:rtl/>
              </w:rPr>
              <w:t xml:space="preserve"> - جادة صائب سلام - طريق الرشيدي</w:t>
            </w:r>
            <w:r w:rsidRPr="00D91DC0">
              <w:rPr>
                <w:rFonts w:hint="cs"/>
                <w:rtl/>
              </w:rPr>
              <w:t>ة</w:t>
            </w:r>
            <w:r w:rsidRPr="00D91DC0">
              <w:rPr>
                <w:rtl/>
              </w:rPr>
              <w:t xml:space="preserve"> - </w:t>
            </w:r>
            <w:r w:rsidRPr="00D91DC0">
              <w:rPr>
                <w:rFonts w:hint="cs"/>
                <w:rtl/>
              </w:rPr>
              <w:t>طريق</w:t>
            </w:r>
            <w:r w:rsidRPr="00D91DC0">
              <w:rPr>
                <w:rtl/>
              </w:rPr>
              <w:t xml:space="preserve"> روما - شارع دونان</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61B59FD4" w14:textId="77777777" w:rsidR="006079AC" w:rsidRPr="00D91DC0" w:rsidRDefault="006079AC" w:rsidP="00D91DC0">
            <w:pPr>
              <w:bidi/>
              <w:jc w:val="center"/>
              <w:rPr>
                <w:rtl/>
              </w:rPr>
            </w:pPr>
            <w:r w:rsidRPr="00D91DC0">
              <w:rPr>
                <w:rFonts w:hint="cs"/>
                <w:rtl/>
              </w:rPr>
              <w:t>11.5</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0FC18586" w14:textId="77777777" w:rsidR="006079AC" w:rsidRPr="00D91DC0" w:rsidRDefault="006079AC" w:rsidP="00D91DC0">
            <w:pPr>
              <w:bidi/>
              <w:jc w:val="center"/>
              <w:rPr>
                <w:rtl/>
              </w:rPr>
            </w:pPr>
            <w:r w:rsidRPr="00D91DC0">
              <w:rPr>
                <w:rFonts w:hint="cs"/>
                <w:rtl/>
              </w:rPr>
              <w:t>محطة مار مخايل</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0E2C22AD" w14:textId="77777777" w:rsidR="006079AC" w:rsidRPr="00D91DC0" w:rsidRDefault="006079AC" w:rsidP="00D91DC0">
            <w:pPr>
              <w:bidi/>
              <w:jc w:val="center"/>
              <w:rPr>
                <w:rtl/>
              </w:rPr>
            </w:pPr>
            <w:r w:rsidRPr="00D91DC0">
              <w:rPr>
                <w:rtl/>
              </w:rPr>
              <w:t>نهر الموت</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E3AF4C7" w14:textId="77777777" w:rsidR="006079AC" w:rsidRPr="00D91DC0" w:rsidRDefault="006079AC" w:rsidP="00D91DC0">
            <w:pPr>
              <w:bidi/>
              <w:jc w:val="center"/>
              <w:rPr>
                <w:rtl/>
              </w:rPr>
            </w:pPr>
            <w:r w:rsidRPr="00D91DC0">
              <w:rPr>
                <w:rFonts w:ascii="Calibri" w:hAnsi="Calibri" w:cs="Calibri"/>
                <w:color w:val="000000"/>
              </w:rPr>
              <w:t> B2 - A</w:t>
            </w:r>
          </w:p>
        </w:tc>
        <w:tc>
          <w:tcPr>
            <w:tcW w:w="1191" w:type="dxa"/>
            <w:vMerge/>
            <w:tcBorders>
              <w:left w:val="single" w:sz="12" w:space="0" w:color="auto"/>
              <w:right w:val="single" w:sz="12" w:space="0" w:color="auto"/>
            </w:tcBorders>
            <w:shd w:val="clear" w:color="auto" w:fill="FFFFFF" w:themeFill="background1"/>
          </w:tcPr>
          <w:p w14:paraId="46CD5D65" w14:textId="0BCC53D3" w:rsidR="006079AC" w:rsidRPr="00D91DC0" w:rsidRDefault="006079AC" w:rsidP="005A2DF8">
            <w:pPr>
              <w:bidi/>
              <w:jc w:val="center"/>
              <w:rPr>
                <w:rFonts w:ascii="Calibri" w:hAnsi="Calibri" w:cs="Calibri"/>
                <w:color w:val="000000"/>
              </w:rPr>
            </w:pPr>
          </w:p>
        </w:tc>
      </w:tr>
      <w:tr w:rsidR="006079AC" w:rsidRPr="00D91DC0" w14:paraId="02D3BC07" w14:textId="77777777" w:rsidTr="00D374F8">
        <w:trPr>
          <w:trHeight w:val="741"/>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333EC838" w14:textId="77777777" w:rsidR="006079AC" w:rsidRPr="00D91DC0" w:rsidRDefault="006079AC" w:rsidP="00D91DC0">
            <w:pPr>
              <w:bidi/>
              <w:ind w:right="278"/>
              <w:jc w:val="left"/>
              <w:rPr>
                <w:rtl/>
              </w:rPr>
            </w:pPr>
            <w:r w:rsidRPr="00D91DC0">
              <w:rPr>
                <w:rtl/>
              </w:rPr>
              <w:t xml:space="preserve">شارع دونان - </w:t>
            </w:r>
            <w:r w:rsidRPr="00D91DC0">
              <w:rPr>
                <w:rFonts w:hint="cs"/>
                <w:rtl/>
              </w:rPr>
              <w:t>طريق</w:t>
            </w:r>
            <w:r w:rsidRPr="00D91DC0">
              <w:rPr>
                <w:rtl/>
              </w:rPr>
              <w:t xml:space="preserve"> روما - طريق الرشيدي</w:t>
            </w:r>
            <w:r w:rsidRPr="00D91DC0">
              <w:rPr>
                <w:rFonts w:hint="cs"/>
                <w:rtl/>
              </w:rPr>
              <w:t>ة</w:t>
            </w:r>
            <w:r w:rsidRPr="00D91DC0">
              <w:rPr>
                <w:rtl/>
              </w:rPr>
              <w:t xml:space="preserve"> - جادة صائب سلام - تقاطع </w:t>
            </w:r>
            <w:r w:rsidRPr="00D91DC0">
              <w:rPr>
                <w:rFonts w:hint="cs"/>
                <w:rtl/>
              </w:rPr>
              <w:t>البربير</w:t>
            </w:r>
            <w:r w:rsidRPr="00D91DC0">
              <w:rPr>
                <w:rtl/>
              </w:rPr>
              <w:t xml:space="preserve"> - </w:t>
            </w:r>
            <w:r w:rsidRPr="00D91DC0">
              <w:rPr>
                <w:rFonts w:hint="cs"/>
                <w:rtl/>
              </w:rPr>
              <w:t>ال</w:t>
            </w:r>
            <w:r w:rsidRPr="00D91DC0">
              <w:rPr>
                <w:rtl/>
              </w:rPr>
              <w:t xml:space="preserve">متحف - </w:t>
            </w:r>
            <w:r w:rsidRPr="00D91DC0">
              <w:rPr>
                <w:rFonts w:hint="cs"/>
                <w:rtl/>
              </w:rPr>
              <w:t xml:space="preserve">مستديرة العادلية </w:t>
            </w:r>
            <w:r w:rsidRPr="00D91DC0">
              <w:rPr>
                <w:rtl/>
              </w:rPr>
              <w:t xml:space="preserve">- </w:t>
            </w:r>
            <w:r w:rsidRPr="00D91DC0">
              <w:rPr>
                <w:rFonts w:hint="cs"/>
                <w:rtl/>
              </w:rPr>
              <w:t xml:space="preserve">كورنيش </w:t>
            </w:r>
            <w:r w:rsidRPr="00D91DC0">
              <w:rPr>
                <w:rtl/>
              </w:rPr>
              <w:t>بيار الجميل - الكرنتينا - الدورة - نهر الموت</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0A93D028" w14:textId="77777777" w:rsidR="006079AC" w:rsidRPr="00D91DC0" w:rsidRDefault="006079AC" w:rsidP="00D91DC0">
            <w:pPr>
              <w:bidi/>
              <w:jc w:val="center"/>
              <w:rPr>
                <w:rtl/>
              </w:rPr>
            </w:pPr>
            <w:r w:rsidRPr="00D91DC0">
              <w:rPr>
                <w:rFonts w:hint="cs"/>
                <w:rtl/>
              </w:rPr>
              <w:t>10.5</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3A550C4" w14:textId="77777777" w:rsidR="006079AC" w:rsidRPr="00D91DC0" w:rsidRDefault="006079AC" w:rsidP="00D91DC0">
            <w:pPr>
              <w:bidi/>
              <w:jc w:val="center"/>
              <w:rPr>
                <w:rtl/>
              </w:rPr>
            </w:pPr>
            <w:r w:rsidRPr="00D91DC0">
              <w:rPr>
                <w:rtl/>
              </w:rPr>
              <w:t>نهر الموت</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8185EEC" w14:textId="77777777" w:rsidR="006079AC" w:rsidRPr="00D91DC0" w:rsidRDefault="006079AC" w:rsidP="00D91DC0">
            <w:pPr>
              <w:bidi/>
              <w:jc w:val="center"/>
              <w:rPr>
                <w:rtl/>
              </w:rPr>
            </w:pPr>
            <w:r w:rsidRPr="00D91DC0">
              <w:rPr>
                <w:rFonts w:hint="cs"/>
                <w:rtl/>
              </w:rPr>
              <w:t>محطة مار مخايل</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9FE56E8" w14:textId="77777777" w:rsidR="006079AC" w:rsidRPr="00D91DC0" w:rsidRDefault="006079AC" w:rsidP="00D91DC0">
            <w:pPr>
              <w:bidi/>
              <w:jc w:val="center"/>
              <w:rPr>
                <w:rtl/>
              </w:rPr>
            </w:pPr>
            <w:r w:rsidRPr="00D91DC0">
              <w:rPr>
                <w:rFonts w:ascii="Calibri" w:hAnsi="Calibri" w:cs="Calibri"/>
                <w:color w:val="000000"/>
              </w:rPr>
              <w:t> B2 - B</w:t>
            </w:r>
          </w:p>
        </w:tc>
        <w:tc>
          <w:tcPr>
            <w:tcW w:w="1191" w:type="dxa"/>
            <w:vMerge/>
            <w:tcBorders>
              <w:left w:val="single" w:sz="12" w:space="0" w:color="auto"/>
              <w:right w:val="single" w:sz="12" w:space="0" w:color="auto"/>
            </w:tcBorders>
            <w:shd w:val="clear" w:color="auto" w:fill="FFFFFF" w:themeFill="background1"/>
          </w:tcPr>
          <w:p w14:paraId="6D58CD95" w14:textId="5022D543" w:rsidR="006079AC" w:rsidRPr="00D91DC0" w:rsidRDefault="006079AC" w:rsidP="005A2DF8">
            <w:pPr>
              <w:bidi/>
              <w:jc w:val="center"/>
              <w:rPr>
                <w:rFonts w:ascii="Calibri" w:hAnsi="Calibri" w:cs="Calibri"/>
                <w:color w:val="000000"/>
              </w:rPr>
            </w:pPr>
          </w:p>
        </w:tc>
      </w:tr>
      <w:tr w:rsidR="006079AC" w:rsidRPr="00D91DC0" w14:paraId="5DA197AD" w14:textId="77777777" w:rsidTr="00D374F8">
        <w:trPr>
          <w:trHeight w:val="612"/>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574579AE" w14:textId="708B31A8" w:rsidR="006079AC" w:rsidRPr="007D24FB" w:rsidRDefault="006079AC" w:rsidP="005A2DF8">
            <w:pPr>
              <w:bidi/>
              <w:ind w:right="278"/>
              <w:rPr>
                <w:sz w:val="22"/>
                <w:szCs w:val="22"/>
                <w:rtl/>
              </w:rPr>
            </w:pPr>
            <w:r w:rsidRPr="00D91DC0">
              <w:rPr>
                <w:rFonts w:hint="cs"/>
                <w:rtl/>
              </w:rPr>
              <w:t xml:space="preserve">مستديرة العدلية </w:t>
            </w:r>
            <w:r w:rsidRPr="00D91DC0">
              <w:rPr>
                <w:rtl/>
              </w:rPr>
              <w:t xml:space="preserve">- </w:t>
            </w:r>
            <w:r w:rsidRPr="00D91DC0">
              <w:rPr>
                <w:rFonts w:hint="cs"/>
                <w:rtl/>
              </w:rPr>
              <w:t xml:space="preserve">مستديرة الطيونة </w:t>
            </w:r>
            <w:r w:rsidRPr="00D91DC0">
              <w:rPr>
                <w:rtl/>
              </w:rPr>
              <w:t xml:space="preserve">- </w:t>
            </w:r>
            <w:r w:rsidRPr="00D91DC0">
              <w:rPr>
                <w:rFonts w:hint="cs"/>
                <w:rtl/>
              </w:rPr>
              <w:t xml:space="preserve">جادة هادي حسن نصرالله </w:t>
            </w:r>
            <w:r w:rsidRPr="00D91DC0">
              <w:rPr>
                <w:rtl/>
              </w:rPr>
              <w:t>- حارة حريك - برج البراج</w:t>
            </w:r>
            <w:r w:rsidRPr="00D91DC0">
              <w:rPr>
                <w:rFonts w:hint="cs"/>
                <w:rtl/>
              </w:rPr>
              <w:t>نة</w:t>
            </w:r>
            <w:r w:rsidRPr="00D91DC0">
              <w:rPr>
                <w:rtl/>
              </w:rPr>
              <w:t xml:space="preserve"> - الجامعة اللبنانية (الليلكي).</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1F59FB3A" w14:textId="26FCFF41" w:rsidR="006079AC" w:rsidRPr="00D91DC0" w:rsidRDefault="006079AC" w:rsidP="005A2DF8">
            <w:pPr>
              <w:bidi/>
              <w:jc w:val="center"/>
              <w:rPr>
                <w:rFonts w:hint="cs"/>
                <w:rtl/>
              </w:rPr>
            </w:pPr>
            <w:r w:rsidRPr="00D91DC0">
              <w:rPr>
                <w:rFonts w:hint="cs"/>
                <w:rtl/>
              </w:rPr>
              <w:t>6.5</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A07B2F1" w14:textId="52D938F4" w:rsidR="006079AC" w:rsidRPr="00D91DC0" w:rsidRDefault="006079AC" w:rsidP="005A2DF8">
            <w:pPr>
              <w:bidi/>
              <w:jc w:val="center"/>
              <w:rPr>
                <w:rFonts w:hint="cs"/>
                <w:rtl/>
              </w:rPr>
            </w:pPr>
            <w:r w:rsidRPr="00D91DC0">
              <w:rPr>
                <w:rtl/>
              </w:rPr>
              <w:t>الجامعة اللبنانية</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74689D57" w14:textId="726AC865" w:rsidR="006079AC" w:rsidRPr="00D91DC0" w:rsidRDefault="006079AC" w:rsidP="005A2DF8">
            <w:pPr>
              <w:bidi/>
              <w:jc w:val="center"/>
              <w:rPr>
                <w:rFonts w:hint="cs"/>
                <w:rtl/>
              </w:rPr>
            </w:pPr>
            <w:r w:rsidRPr="00D91DC0">
              <w:rPr>
                <w:rFonts w:hint="cs"/>
                <w:rtl/>
              </w:rPr>
              <w:t>مستديرة العدلية</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6C6911FB" w14:textId="0596D025" w:rsidR="006079AC" w:rsidRPr="00D91DC0" w:rsidRDefault="006079AC" w:rsidP="005A2DF8">
            <w:pPr>
              <w:bidi/>
              <w:jc w:val="center"/>
              <w:rPr>
                <w:rFonts w:ascii="Calibri" w:hAnsi="Calibri" w:cs="Calibri"/>
                <w:color w:val="000000"/>
              </w:rPr>
            </w:pPr>
            <w:r w:rsidRPr="00D91DC0">
              <w:rPr>
                <w:rFonts w:ascii="Calibri" w:hAnsi="Calibri" w:cs="Calibri"/>
                <w:color w:val="000000"/>
              </w:rPr>
              <w:t> B</w:t>
            </w:r>
            <w:r w:rsidRPr="00D91DC0">
              <w:rPr>
                <w:rFonts w:ascii="Calibri" w:hAnsi="Calibri" w:cs="Calibri"/>
                <w:color w:val="000000"/>
                <w:lang w:val="en-US"/>
              </w:rPr>
              <w:t xml:space="preserve">4 </w:t>
            </w:r>
            <w:r w:rsidRPr="00D91DC0">
              <w:rPr>
                <w:rFonts w:ascii="Calibri" w:hAnsi="Calibri" w:cs="Calibri"/>
                <w:color w:val="000000"/>
              </w:rPr>
              <w:t>- A</w:t>
            </w:r>
          </w:p>
        </w:tc>
        <w:tc>
          <w:tcPr>
            <w:tcW w:w="1191" w:type="dxa"/>
            <w:vMerge/>
            <w:tcBorders>
              <w:left w:val="single" w:sz="12" w:space="0" w:color="auto"/>
              <w:right w:val="single" w:sz="12" w:space="0" w:color="auto"/>
            </w:tcBorders>
            <w:shd w:val="clear" w:color="auto" w:fill="FFFFFF" w:themeFill="background1"/>
          </w:tcPr>
          <w:p w14:paraId="15E3C24C" w14:textId="77777777" w:rsidR="006079AC" w:rsidRPr="00D91DC0" w:rsidRDefault="006079AC" w:rsidP="005A2DF8">
            <w:pPr>
              <w:bidi/>
              <w:jc w:val="center"/>
              <w:rPr>
                <w:rFonts w:ascii="Calibri" w:hAnsi="Calibri" w:cs="Calibri"/>
                <w:color w:val="000000"/>
              </w:rPr>
            </w:pPr>
          </w:p>
        </w:tc>
      </w:tr>
      <w:tr w:rsidR="006079AC" w:rsidRPr="00D91DC0" w14:paraId="2CA34CFD" w14:textId="77777777" w:rsidTr="00D374F8">
        <w:trPr>
          <w:trHeight w:val="565"/>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13449A6B" w14:textId="05BBBBE4" w:rsidR="006079AC" w:rsidRPr="007D24FB" w:rsidRDefault="006079AC" w:rsidP="005A2DF8">
            <w:pPr>
              <w:bidi/>
              <w:ind w:right="278"/>
              <w:rPr>
                <w:sz w:val="22"/>
                <w:szCs w:val="22"/>
                <w:rtl/>
              </w:rPr>
            </w:pPr>
            <w:r w:rsidRPr="00D91DC0">
              <w:rPr>
                <w:rtl/>
              </w:rPr>
              <w:t xml:space="preserve">الجامعة اللبنانية (الليلكي) - برج البراجنة - حارة حريك - </w:t>
            </w:r>
            <w:r w:rsidRPr="00D91DC0">
              <w:rPr>
                <w:rFonts w:hint="cs"/>
                <w:rtl/>
              </w:rPr>
              <w:t xml:space="preserve">جادة هادي حسن نصرالله </w:t>
            </w:r>
            <w:r w:rsidRPr="00D91DC0">
              <w:rPr>
                <w:rtl/>
              </w:rPr>
              <w:t xml:space="preserve">- </w:t>
            </w:r>
            <w:r w:rsidRPr="00D91DC0">
              <w:rPr>
                <w:rFonts w:hint="cs"/>
                <w:rtl/>
              </w:rPr>
              <w:t xml:space="preserve">مستديرة </w:t>
            </w:r>
            <w:r w:rsidRPr="00D91DC0">
              <w:rPr>
                <w:rtl/>
              </w:rPr>
              <w:t xml:space="preserve">الطيونة - </w:t>
            </w:r>
            <w:r w:rsidRPr="00D91DC0">
              <w:rPr>
                <w:rFonts w:hint="cs"/>
                <w:rtl/>
              </w:rPr>
              <w:t>مستديرة العدلية</w:t>
            </w:r>
            <w:r w:rsidRPr="00D91DC0">
              <w:rPr>
                <w:rtl/>
              </w:rPr>
              <w:t>.</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9E4C44D" w14:textId="0E23BFE5" w:rsidR="006079AC" w:rsidRPr="00D91DC0" w:rsidRDefault="006079AC" w:rsidP="005A2DF8">
            <w:pPr>
              <w:bidi/>
              <w:jc w:val="center"/>
              <w:rPr>
                <w:rFonts w:hint="cs"/>
                <w:rtl/>
              </w:rPr>
            </w:pPr>
            <w:r w:rsidRPr="00D91DC0">
              <w:rPr>
                <w:rFonts w:hint="cs"/>
                <w:rtl/>
              </w:rPr>
              <w:t>6</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84B981C" w14:textId="0C857229" w:rsidR="006079AC" w:rsidRPr="00D91DC0" w:rsidRDefault="006079AC" w:rsidP="005A2DF8">
            <w:pPr>
              <w:bidi/>
              <w:jc w:val="center"/>
              <w:rPr>
                <w:rFonts w:hint="cs"/>
                <w:rtl/>
              </w:rPr>
            </w:pPr>
            <w:r w:rsidRPr="00D91DC0">
              <w:rPr>
                <w:rFonts w:hint="cs"/>
                <w:rtl/>
              </w:rPr>
              <w:t>مستديرة العدلية</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371757B8" w14:textId="76794AAF" w:rsidR="006079AC" w:rsidRPr="00D91DC0" w:rsidRDefault="006079AC" w:rsidP="005A2DF8">
            <w:pPr>
              <w:bidi/>
              <w:jc w:val="center"/>
              <w:rPr>
                <w:rFonts w:hint="cs"/>
                <w:rtl/>
              </w:rPr>
            </w:pPr>
            <w:r w:rsidRPr="00D91DC0">
              <w:rPr>
                <w:rtl/>
              </w:rPr>
              <w:t>الجامعة اللبنانية</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158CF6C0" w14:textId="263319D5" w:rsidR="006079AC" w:rsidRPr="00D91DC0" w:rsidRDefault="006079AC" w:rsidP="005A2DF8">
            <w:pPr>
              <w:bidi/>
              <w:jc w:val="center"/>
              <w:rPr>
                <w:rFonts w:ascii="Calibri" w:hAnsi="Calibri" w:cs="Calibri"/>
                <w:color w:val="000000"/>
              </w:rPr>
            </w:pPr>
            <w:r w:rsidRPr="00D91DC0">
              <w:rPr>
                <w:rFonts w:ascii="Calibri" w:hAnsi="Calibri" w:cs="Calibri"/>
                <w:color w:val="000000"/>
              </w:rPr>
              <w:t> B4- B</w:t>
            </w:r>
          </w:p>
        </w:tc>
        <w:tc>
          <w:tcPr>
            <w:tcW w:w="1191" w:type="dxa"/>
            <w:vMerge/>
            <w:tcBorders>
              <w:left w:val="single" w:sz="12" w:space="0" w:color="auto"/>
              <w:right w:val="single" w:sz="12" w:space="0" w:color="auto"/>
            </w:tcBorders>
            <w:shd w:val="clear" w:color="auto" w:fill="FFFFFF" w:themeFill="background1"/>
          </w:tcPr>
          <w:p w14:paraId="5BE2F379" w14:textId="77777777" w:rsidR="006079AC" w:rsidRPr="00D91DC0" w:rsidRDefault="006079AC" w:rsidP="005A2DF8">
            <w:pPr>
              <w:bidi/>
              <w:jc w:val="center"/>
              <w:rPr>
                <w:rFonts w:ascii="Calibri" w:hAnsi="Calibri" w:cs="Calibri"/>
                <w:color w:val="000000"/>
              </w:rPr>
            </w:pPr>
          </w:p>
        </w:tc>
      </w:tr>
      <w:tr w:rsidR="006079AC" w:rsidRPr="00D91DC0" w14:paraId="3674F571" w14:textId="77777777" w:rsidTr="00D374F8">
        <w:trPr>
          <w:trHeight w:val="881"/>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3D0287C5" w14:textId="77777777" w:rsidR="006079AC" w:rsidRPr="00D91DC0" w:rsidRDefault="006079AC" w:rsidP="005A2DF8">
            <w:pPr>
              <w:bidi/>
              <w:ind w:right="278"/>
              <w:rPr>
                <w:rtl/>
              </w:rPr>
            </w:pPr>
            <w:r w:rsidRPr="007D24FB">
              <w:rPr>
                <w:sz w:val="22"/>
                <w:szCs w:val="22"/>
                <w:rtl/>
              </w:rPr>
              <w:t xml:space="preserve">محطة مار مخايل - </w:t>
            </w:r>
            <w:r w:rsidRPr="007D24FB">
              <w:rPr>
                <w:rFonts w:hint="cs"/>
                <w:sz w:val="22"/>
                <w:szCs w:val="22"/>
                <w:rtl/>
              </w:rPr>
              <w:t xml:space="preserve">كورنيش </w:t>
            </w:r>
            <w:r w:rsidRPr="007D24FB">
              <w:rPr>
                <w:sz w:val="22"/>
                <w:szCs w:val="22"/>
                <w:rtl/>
              </w:rPr>
              <w:t xml:space="preserve">بيار الجميل - </w:t>
            </w:r>
            <w:r w:rsidRPr="007D24FB">
              <w:rPr>
                <w:rFonts w:hint="cs"/>
                <w:sz w:val="22"/>
                <w:szCs w:val="22"/>
                <w:rtl/>
              </w:rPr>
              <w:t xml:space="preserve">جادة </w:t>
            </w:r>
            <w:r w:rsidRPr="007D24FB">
              <w:rPr>
                <w:sz w:val="22"/>
                <w:szCs w:val="22"/>
                <w:rtl/>
              </w:rPr>
              <w:t xml:space="preserve">الاستقلال - ساحة ساسين - سوديكو - </w:t>
            </w:r>
            <w:r w:rsidRPr="007D24FB">
              <w:rPr>
                <w:rFonts w:hint="cs"/>
                <w:sz w:val="22"/>
                <w:szCs w:val="22"/>
                <w:rtl/>
              </w:rPr>
              <w:t xml:space="preserve">جادة </w:t>
            </w:r>
            <w:r w:rsidRPr="007D24FB">
              <w:rPr>
                <w:sz w:val="22"/>
                <w:szCs w:val="22"/>
                <w:rtl/>
              </w:rPr>
              <w:t xml:space="preserve">بشارة الخوري - </w:t>
            </w:r>
            <w:r w:rsidRPr="007D24FB">
              <w:rPr>
                <w:rFonts w:hint="cs"/>
                <w:sz w:val="22"/>
                <w:szCs w:val="22"/>
                <w:rtl/>
              </w:rPr>
              <w:t xml:space="preserve">جادة </w:t>
            </w:r>
            <w:r w:rsidRPr="007D24FB">
              <w:rPr>
                <w:sz w:val="22"/>
                <w:szCs w:val="22"/>
                <w:rtl/>
              </w:rPr>
              <w:t xml:space="preserve">الجزائر - </w:t>
            </w:r>
            <w:r w:rsidRPr="007D24FB">
              <w:rPr>
                <w:rFonts w:hint="cs"/>
                <w:sz w:val="22"/>
                <w:szCs w:val="22"/>
                <w:rtl/>
              </w:rPr>
              <w:t>طريق</w:t>
            </w:r>
            <w:r w:rsidRPr="007D24FB">
              <w:rPr>
                <w:sz w:val="22"/>
                <w:szCs w:val="22"/>
                <w:rtl/>
              </w:rPr>
              <w:t xml:space="preserve"> روما - شارع دونان</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251F6576" w14:textId="77777777" w:rsidR="006079AC" w:rsidRPr="00D91DC0" w:rsidRDefault="006079AC" w:rsidP="005A2DF8">
            <w:pPr>
              <w:bidi/>
              <w:jc w:val="center"/>
              <w:rPr>
                <w:rtl/>
              </w:rPr>
            </w:pPr>
            <w:r w:rsidRPr="00D91DC0">
              <w:rPr>
                <w:rFonts w:hint="cs"/>
                <w:rtl/>
              </w:rPr>
              <w:t>6.5</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408431FD" w14:textId="77777777" w:rsidR="006079AC" w:rsidRPr="00D91DC0" w:rsidRDefault="006079AC" w:rsidP="005A2DF8">
            <w:pPr>
              <w:bidi/>
              <w:jc w:val="center"/>
              <w:rPr>
                <w:rtl/>
              </w:rPr>
            </w:pPr>
            <w:r w:rsidRPr="00D91DC0">
              <w:rPr>
                <w:rFonts w:hint="cs"/>
                <w:rtl/>
              </w:rPr>
              <w:t>كونكورد</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2A7E93BF" w14:textId="77777777" w:rsidR="006079AC" w:rsidRPr="00D91DC0" w:rsidRDefault="006079AC" w:rsidP="005A2DF8">
            <w:pPr>
              <w:bidi/>
              <w:jc w:val="center"/>
              <w:rPr>
                <w:rtl/>
              </w:rPr>
            </w:pPr>
            <w:r w:rsidRPr="00D91DC0">
              <w:rPr>
                <w:rFonts w:hint="cs"/>
                <w:rtl/>
              </w:rPr>
              <w:t xml:space="preserve">محطة مار مخايل </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54F6E23F" w14:textId="77777777" w:rsidR="006079AC" w:rsidRPr="00D91DC0" w:rsidRDefault="006079AC" w:rsidP="005A2DF8">
            <w:pPr>
              <w:bidi/>
              <w:jc w:val="center"/>
              <w:rPr>
                <w:rtl/>
              </w:rPr>
            </w:pPr>
            <w:r w:rsidRPr="00D91DC0">
              <w:rPr>
                <w:rFonts w:ascii="Calibri" w:hAnsi="Calibri" w:cs="Calibri"/>
                <w:color w:val="000000"/>
              </w:rPr>
              <w:t> B5 - A</w:t>
            </w:r>
          </w:p>
        </w:tc>
        <w:tc>
          <w:tcPr>
            <w:tcW w:w="1191" w:type="dxa"/>
            <w:vMerge/>
            <w:tcBorders>
              <w:left w:val="single" w:sz="12" w:space="0" w:color="auto"/>
              <w:bottom w:val="single" w:sz="12" w:space="0" w:color="auto"/>
              <w:right w:val="single" w:sz="12" w:space="0" w:color="auto"/>
            </w:tcBorders>
            <w:shd w:val="clear" w:color="auto" w:fill="FFFFFF" w:themeFill="background1"/>
          </w:tcPr>
          <w:p w14:paraId="5309B516" w14:textId="01F3DEFA" w:rsidR="006079AC" w:rsidRPr="00D91DC0" w:rsidRDefault="006079AC" w:rsidP="005A2DF8">
            <w:pPr>
              <w:bidi/>
              <w:jc w:val="center"/>
              <w:rPr>
                <w:rFonts w:ascii="Calibri" w:hAnsi="Calibri" w:cs="Calibri"/>
                <w:color w:val="000000"/>
              </w:rPr>
            </w:pPr>
          </w:p>
        </w:tc>
      </w:tr>
      <w:tr w:rsidR="006079AC" w:rsidRPr="00D91DC0" w14:paraId="75C063A9" w14:textId="77777777" w:rsidTr="00D374F8">
        <w:trPr>
          <w:trHeight w:val="1516"/>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3FF8D1D5" w14:textId="77777777" w:rsidR="006079AC" w:rsidRPr="00D91DC0" w:rsidRDefault="006079AC" w:rsidP="005A2DF8">
            <w:pPr>
              <w:bidi/>
              <w:ind w:right="278"/>
              <w:rPr>
                <w:rtl/>
              </w:rPr>
            </w:pPr>
            <w:r w:rsidRPr="00D91DC0">
              <w:rPr>
                <w:rtl/>
              </w:rPr>
              <w:t xml:space="preserve">شارع دونان - </w:t>
            </w:r>
            <w:r w:rsidRPr="00D91DC0">
              <w:rPr>
                <w:rFonts w:hint="cs"/>
                <w:rtl/>
              </w:rPr>
              <w:t>طريق</w:t>
            </w:r>
            <w:r w:rsidRPr="00D91DC0">
              <w:rPr>
                <w:rtl/>
              </w:rPr>
              <w:t xml:space="preserve"> روما - شارع بني معروف - </w:t>
            </w:r>
            <w:r w:rsidRPr="00D91DC0">
              <w:rPr>
                <w:rFonts w:hint="cs"/>
                <w:rtl/>
              </w:rPr>
              <w:t xml:space="preserve">جادة </w:t>
            </w:r>
            <w:r w:rsidRPr="00D91DC0">
              <w:rPr>
                <w:rtl/>
              </w:rPr>
              <w:t xml:space="preserve">الاستقلال - </w:t>
            </w:r>
            <w:r w:rsidRPr="00D91DC0">
              <w:rPr>
                <w:rFonts w:hint="cs"/>
                <w:rtl/>
              </w:rPr>
              <w:t xml:space="preserve">جادة </w:t>
            </w:r>
            <w:r w:rsidRPr="00D91DC0">
              <w:rPr>
                <w:rtl/>
              </w:rPr>
              <w:t xml:space="preserve">بشارة الخوري - سوديكو - ساحة ساسين - </w:t>
            </w:r>
            <w:r w:rsidRPr="00D91DC0">
              <w:rPr>
                <w:rFonts w:hint="cs"/>
                <w:rtl/>
              </w:rPr>
              <w:t xml:space="preserve">جادة </w:t>
            </w:r>
            <w:r w:rsidRPr="00D91DC0">
              <w:rPr>
                <w:rtl/>
              </w:rPr>
              <w:t xml:space="preserve">الفرد نقاش - </w:t>
            </w:r>
            <w:r w:rsidRPr="00D91DC0">
              <w:rPr>
                <w:rFonts w:hint="cs"/>
                <w:rtl/>
              </w:rPr>
              <w:t xml:space="preserve">مستديرة العادلية </w:t>
            </w:r>
            <w:r w:rsidRPr="00D91DC0">
              <w:rPr>
                <w:rtl/>
              </w:rPr>
              <w:t xml:space="preserve">- </w:t>
            </w:r>
            <w:r w:rsidRPr="00D91DC0">
              <w:rPr>
                <w:rFonts w:hint="cs"/>
                <w:rtl/>
              </w:rPr>
              <w:t xml:space="preserve">كورنيش </w:t>
            </w:r>
            <w:r w:rsidRPr="00D91DC0">
              <w:rPr>
                <w:rtl/>
              </w:rPr>
              <w:t xml:space="preserve">بيار الجميل - جسر الواطي - </w:t>
            </w:r>
            <w:r w:rsidRPr="00D91DC0">
              <w:rPr>
                <w:rFonts w:hint="cs"/>
                <w:rtl/>
              </w:rPr>
              <w:t xml:space="preserve">جادة </w:t>
            </w:r>
            <w:r w:rsidRPr="00D91DC0">
              <w:rPr>
                <w:rtl/>
              </w:rPr>
              <w:t xml:space="preserve">يوسف الحايك - </w:t>
            </w:r>
            <w:r w:rsidRPr="00D91DC0">
              <w:rPr>
                <w:rFonts w:hint="cs"/>
                <w:rtl/>
              </w:rPr>
              <w:t>ساحة</w:t>
            </w:r>
            <w:r w:rsidRPr="00D91DC0">
              <w:rPr>
                <w:rtl/>
              </w:rPr>
              <w:t xml:space="preserve"> الدكوانة - ميرنا الشالوحي - مستديرة الصالومي - تقاطع الحايك - </w:t>
            </w:r>
            <w:r w:rsidRPr="00D91DC0">
              <w:rPr>
                <w:rFonts w:hint="cs"/>
                <w:rtl/>
              </w:rPr>
              <w:t xml:space="preserve">كورنيش </w:t>
            </w:r>
            <w:r w:rsidRPr="00D91DC0">
              <w:rPr>
                <w:rtl/>
              </w:rPr>
              <w:t>بيار الجميل - محطة مار مخايل</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796B3CB" w14:textId="77777777" w:rsidR="006079AC" w:rsidRPr="00D91DC0" w:rsidRDefault="006079AC" w:rsidP="005A2DF8">
            <w:pPr>
              <w:bidi/>
              <w:jc w:val="center"/>
              <w:rPr>
                <w:rtl/>
                <w:lang w:val="fr-FR"/>
              </w:rPr>
            </w:pPr>
            <w:r w:rsidRPr="00D91DC0">
              <w:rPr>
                <w:rFonts w:hint="cs"/>
                <w:rtl/>
              </w:rPr>
              <w:t>12</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B7C3D4C" w14:textId="77777777" w:rsidR="006079AC" w:rsidRPr="00D91DC0" w:rsidRDefault="006079AC" w:rsidP="005A2DF8">
            <w:pPr>
              <w:bidi/>
              <w:jc w:val="center"/>
              <w:rPr>
                <w:rtl/>
                <w:lang w:val="fr-FR"/>
              </w:rPr>
            </w:pPr>
            <w:r w:rsidRPr="00D91DC0">
              <w:rPr>
                <w:rFonts w:hint="cs"/>
                <w:rtl/>
              </w:rPr>
              <w:t xml:space="preserve">محطة مار مخايل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848828B" w14:textId="77777777" w:rsidR="006079AC" w:rsidRPr="00D91DC0" w:rsidRDefault="006079AC" w:rsidP="005A2DF8">
            <w:pPr>
              <w:bidi/>
              <w:jc w:val="center"/>
              <w:rPr>
                <w:rtl/>
                <w:lang w:val="fr-FR"/>
              </w:rPr>
            </w:pPr>
            <w:r w:rsidRPr="00D91DC0">
              <w:rPr>
                <w:rFonts w:hint="cs"/>
                <w:rtl/>
              </w:rPr>
              <w:t>كونكورد</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40C50B1A" w14:textId="77777777" w:rsidR="006079AC" w:rsidRPr="00D91DC0" w:rsidRDefault="006079AC" w:rsidP="005A2DF8">
            <w:pPr>
              <w:bidi/>
              <w:jc w:val="center"/>
              <w:rPr>
                <w:rtl/>
                <w:lang w:val="fr-FR"/>
              </w:rPr>
            </w:pPr>
            <w:r w:rsidRPr="00D91DC0">
              <w:rPr>
                <w:rFonts w:ascii="Calibri" w:hAnsi="Calibri" w:cs="Calibri"/>
                <w:color w:val="000000"/>
              </w:rPr>
              <w:t> B</w:t>
            </w:r>
            <w:r w:rsidRPr="00D91DC0">
              <w:rPr>
                <w:rFonts w:ascii="Calibri" w:hAnsi="Calibri" w:cs="Calibri"/>
                <w:color w:val="000000"/>
                <w:lang w:val="en-US"/>
              </w:rPr>
              <w:t>5</w:t>
            </w:r>
            <w:r w:rsidRPr="00D91DC0">
              <w:rPr>
                <w:rFonts w:ascii="Calibri" w:hAnsi="Calibri" w:cs="Calibri"/>
                <w:color w:val="000000"/>
              </w:rPr>
              <w:t xml:space="preserve"> - B</w:t>
            </w:r>
          </w:p>
        </w:tc>
        <w:tc>
          <w:tcPr>
            <w:tcW w:w="1191" w:type="dxa"/>
            <w:vMerge/>
            <w:tcBorders>
              <w:top w:val="single" w:sz="12" w:space="0" w:color="auto"/>
              <w:left w:val="single" w:sz="12" w:space="0" w:color="auto"/>
              <w:bottom w:val="single" w:sz="12" w:space="0" w:color="auto"/>
              <w:right w:val="single" w:sz="12" w:space="0" w:color="auto"/>
            </w:tcBorders>
            <w:shd w:val="clear" w:color="auto" w:fill="FFFFFF" w:themeFill="background1"/>
          </w:tcPr>
          <w:p w14:paraId="6247C0E8" w14:textId="77777777" w:rsidR="006079AC" w:rsidRPr="00D91DC0" w:rsidRDefault="006079AC" w:rsidP="005A2DF8">
            <w:pPr>
              <w:bidi/>
              <w:jc w:val="center"/>
              <w:rPr>
                <w:rFonts w:ascii="Calibri" w:hAnsi="Calibri" w:cs="Calibri"/>
                <w:color w:val="000000"/>
              </w:rPr>
            </w:pPr>
          </w:p>
        </w:tc>
      </w:tr>
      <w:tr w:rsidR="006079AC" w:rsidRPr="00D91DC0" w14:paraId="4B6753A4" w14:textId="77777777" w:rsidTr="00D374F8">
        <w:trPr>
          <w:trHeight w:val="1235"/>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0FE1056E" w14:textId="77777777" w:rsidR="006079AC" w:rsidRPr="00D91DC0" w:rsidRDefault="006079AC" w:rsidP="00D91DC0">
            <w:pPr>
              <w:bidi/>
              <w:ind w:right="278"/>
              <w:jc w:val="left"/>
              <w:rPr>
                <w:rtl/>
              </w:rPr>
            </w:pPr>
            <w:r w:rsidRPr="00D91DC0">
              <w:rPr>
                <w:rtl/>
              </w:rPr>
              <w:t xml:space="preserve">ساحة الشهداء - شارع ويغان - شارع عمر الداعوق - </w:t>
            </w:r>
            <w:r w:rsidRPr="00D91DC0">
              <w:rPr>
                <w:rFonts w:hint="cs"/>
                <w:rtl/>
              </w:rPr>
              <w:t xml:space="preserve">شارع </w:t>
            </w:r>
            <w:r w:rsidRPr="00D91DC0">
              <w:rPr>
                <w:rtl/>
              </w:rPr>
              <w:t xml:space="preserve">فؤاد شهاب - </w:t>
            </w:r>
            <w:r w:rsidRPr="00D91DC0">
              <w:rPr>
                <w:rFonts w:hint="cs"/>
                <w:rtl/>
              </w:rPr>
              <w:t xml:space="preserve">جادة سليم سلام </w:t>
            </w:r>
            <w:r w:rsidRPr="00D91DC0">
              <w:rPr>
                <w:rtl/>
              </w:rPr>
              <w:t xml:space="preserve">- مستديرة الكولا - </w:t>
            </w:r>
            <w:r w:rsidRPr="00D91DC0">
              <w:rPr>
                <w:rFonts w:hint="cs"/>
                <w:rtl/>
              </w:rPr>
              <w:t xml:space="preserve">جادة </w:t>
            </w:r>
            <w:r w:rsidRPr="00D91DC0">
              <w:rPr>
                <w:rtl/>
              </w:rPr>
              <w:t xml:space="preserve">حافظ الأسد - مستديرة السفارة الكويتية - </w:t>
            </w:r>
            <w:r w:rsidRPr="00D91DC0">
              <w:rPr>
                <w:rFonts w:hint="cs"/>
                <w:rtl/>
              </w:rPr>
              <w:t xml:space="preserve">جادة الأمام موسى الصدر </w:t>
            </w:r>
            <w:r w:rsidRPr="00D91DC0">
              <w:rPr>
                <w:rtl/>
              </w:rPr>
              <w:t>- طريق الأوزاعي - طريق بيروت / صيدا السريع - تقاطع خلدة - الدامور</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4699F8DF" w14:textId="77777777" w:rsidR="006079AC" w:rsidRPr="00D91DC0" w:rsidRDefault="006079AC" w:rsidP="00D91DC0">
            <w:pPr>
              <w:bidi/>
              <w:jc w:val="center"/>
              <w:rPr>
                <w:rtl/>
              </w:rPr>
            </w:pPr>
            <w:r w:rsidRPr="00D91DC0">
              <w:rPr>
                <w:rFonts w:hint="cs"/>
                <w:rtl/>
              </w:rPr>
              <w:t>23</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1BED5E6D" w14:textId="77777777" w:rsidR="006079AC" w:rsidRPr="00D91DC0" w:rsidRDefault="006079AC" w:rsidP="00D91DC0">
            <w:pPr>
              <w:bidi/>
              <w:jc w:val="center"/>
              <w:rPr>
                <w:rtl/>
              </w:rPr>
            </w:pPr>
            <w:r w:rsidRPr="00D91DC0">
              <w:rPr>
                <w:rFonts w:hint="cs"/>
                <w:rtl/>
                <w:lang w:val="fr-FR"/>
              </w:rPr>
              <w:t>الدامور</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7C4C4626" w14:textId="77777777" w:rsidR="006079AC" w:rsidRPr="00D91DC0" w:rsidRDefault="006079AC" w:rsidP="00D91DC0">
            <w:pPr>
              <w:bidi/>
              <w:jc w:val="center"/>
              <w:rPr>
                <w:rtl/>
              </w:rPr>
            </w:pPr>
            <w:r w:rsidRPr="00D91DC0">
              <w:rPr>
                <w:rFonts w:hint="cs"/>
                <w:rtl/>
              </w:rPr>
              <w:t xml:space="preserve">ساحة الشهداء </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152C15BF" w14:textId="77777777" w:rsidR="006079AC" w:rsidRPr="00D91DC0" w:rsidRDefault="006079AC" w:rsidP="00D91DC0">
            <w:pPr>
              <w:bidi/>
              <w:rPr>
                <w:lang w:val="en-US"/>
              </w:rPr>
            </w:pPr>
            <w:r w:rsidRPr="00D91DC0">
              <w:rPr>
                <w:rFonts w:ascii="Calibri" w:hAnsi="Calibri" w:cs="Calibri" w:hint="cs"/>
                <w:color w:val="000000"/>
                <w:rtl/>
              </w:rPr>
              <w:t xml:space="preserve">  </w:t>
            </w:r>
            <w:r w:rsidRPr="00D91DC0">
              <w:rPr>
                <w:rFonts w:ascii="Calibri" w:hAnsi="Calibri" w:cs="Calibri"/>
                <w:color w:val="000000"/>
                <w:lang w:val="en-US"/>
              </w:rPr>
              <w:t>B6 - A</w:t>
            </w:r>
          </w:p>
        </w:tc>
        <w:tc>
          <w:tcPr>
            <w:tcW w:w="1191" w:type="dxa"/>
            <w:vMerge w:val="restart"/>
            <w:tcBorders>
              <w:top w:val="single" w:sz="12" w:space="0" w:color="auto"/>
              <w:left w:val="single" w:sz="12" w:space="0" w:color="auto"/>
              <w:right w:val="single" w:sz="12" w:space="0" w:color="auto"/>
            </w:tcBorders>
            <w:shd w:val="clear" w:color="auto" w:fill="FFFFFF" w:themeFill="background1"/>
            <w:vAlign w:val="center"/>
          </w:tcPr>
          <w:p w14:paraId="574AF044" w14:textId="77777777" w:rsidR="006079AC" w:rsidRPr="00D374F8" w:rsidRDefault="006079AC" w:rsidP="00D91DC0">
            <w:pPr>
              <w:bidi/>
              <w:jc w:val="left"/>
              <w:rPr>
                <w:b/>
                <w:bCs/>
                <w:rtl/>
              </w:rPr>
            </w:pPr>
            <w:r w:rsidRPr="00D374F8">
              <w:rPr>
                <w:rFonts w:hint="cs"/>
                <w:b/>
                <w:bCs/>
                <w:rtl/>
              </w:rPr>
              <w:t>مجموعة "ب"</w:t>
            </w:r>
          </w:p>
          <w:p w14:paraId="70F03D29" w14:textId="77777777" w:rsidR="006079AC" w:rsidRPr="00D91DC0" w:rsidRDefault="006079AC" w:rsidP="00D91DC0">
            <w:pPr>
              <w:bidi/>
            </w:pPr>
          </w:p>
        </w:tc>
      </w:tr>
      <w:tr w:rsidR="006079AC" w:rsidRPr="00D91DC0" w14:paraId="1732C32B" w14:textId="77777777" w:rsidTr="00D374F8">
        <w:trPr>
          <w:trHeight w:val="911"/>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56009D42" w14:textId="77777777" w:rsidR="006079AC" w:rsidRPr="00D91DC0" w:rsidRDefault="006079AC" w:rsidP="00D91DC0">
            <w:pPr>
              <w:bidi/>
              <w:ind w:right="278"/>
              <w:jc w:val="left"/>
              <w:rPr>
                <w:rtl/>
              </w:rPr>
            </w:pPr>
            <w:r w:rsidRPr="00D91DC0">
              <w:rPr>
                <w:rtl/>
              </w:rPr>
              <w:t xml:space="preserve">الدامور - تقاطع خلدة - طريق بيروت / صيدا السريع - طريق الأوزاعي - </w:t>
            </w:r>
            <w:r w:rsidRPr="00D91DC0">
              <w:rPr>
                <w:rFonts w:hint="cs"/>
                <w:rtl/>
              </w:rPr>
              <w:t xml:space="preserve">جادة الأمام موسى الصدر </w:t>
            </w:r>
            <w:r w:rsidRPr="00D91DC0">
              <w:rPr>
                <w:rtl/>
              </w:rPr>
              <w:t xml:space="preserve">- مستديرة السفارة الكويتية - </w:t>
            </w:r>
            <w:r w:rsidRPr="00D91DC0">
              <w:rPr>
                <w:rFonts w:hint="cs"/>
                <w:rtl/>
              </w:rPr>
              <w:t xml:space="preserve">جادة </w:t>
            </w:r>
            <w:r w:rsidRPr="00D91DC0">
              <w:rPr>
                <w:rtl/>
              </w:rPr>
              <w:t xml:space="preserve">حافظ الأسد - مستديرة الكولا - </w:t>
            </w:r>
            <w:r w:rsidRPr="00D91DC0">
              <w:rPr>
                <w:rFonts w:hint="cs"/>
                <w:rtl/>
              </w:rPr>
              <w:t xml:space="preserve">جادة سليم </w:t>
            </w:r>
            <w:r w:rsidRPr="00D91DC0">
              <w:rPr>
                <w:rtl/>
              </w:rPr>
              <w:t xml:space="preserve">سلام - </w:t>
            </w:r>
            <w:r w:rsidRPr="00D91DC0">
              <w:rPr>
                <w:rFonts w:hint="cs"/>
                <w:rtl/>
              </w:rPr>
              <w:t xml:space="preserve">شارع </w:t>
            </w:r>
            <w:r w:rsidRPr="00D91DC0">
              <w:rPr>
                <w:rtl/>
              </w:rPr>
              <w:t>فؤاد شهاب - شارع عمر الداعوق - شارع ويغان - ساحة الشهداء</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09DCF48" w14:textId="77777777" w:rsidR="006079AC" w:rsidRPr="00D91DC0" w:rsidRDefault="006079AC" w:rsidP="00D91DC0">
            <w:pPr>
              <w:bidi/>
              <w:jc w:val="center"/>
              <w:rPr>
                <w:rtl/>
              </w:rPr>
            </w:pPr>
            <w:r w:rsidRPr="00D91DC0">
              <w:rPr>
                <w:rFonts w:hint="cs"/>
                <w:rtl/>
              </w:rPr>
              <w:t>21</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125E2FB" w14:textId="77777777" w:rsidR="006079AC" w:rsidRPr="00D91DC0" w:rsidRDefault="006079AC" w:rsidP="00D91DC0">
            <w:pPr>
              <w:bidi/>
              <w:jc w:val="center"/>
              <w:rPr>
                <w:rtl/>
              </w:rPr>
            </w:pPr>
            <w:r w:rsidRPr="00D91DC0">
              <w:rPr>
                <w:rFonts w:hint="cs"/>
                <w:rtl/>
              </w:rPr>
              <w:t xml:space="preserve">ساحة الشهداء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581B1B1" w14:textId="77777777" w:rsidR="006079AC" w:rsidRPr="00D91DC0" w:rsidRDefault="006079AC" w:rsidP="00D91DC0">
            <w:pPr>
              <w:bidi/>
              <w:jc w:val="center"/>
              <w:rPr>
                <w:rtl/>
              </w:rPr>
            </w:pPr>
            <w:r w:rsidRPr="00D91DC0">
              <w:rPr>
                <w:rFonts w:hint="cs"/>
                <w:rtl/>
                <w:lang w:val="fr-FR"/>
              </w:rPr>
              <w:t>الدامور</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B8AAC8A" w14:textId="77777777" w:rsidR="006079AC" w:rsidRPr="00D91DC0" w:rsidRDefault="006079AC" w:rsidP="00D91DC0">
            <w:pPr>
              <w:bidi/>
              <w:jc w:val="center"/>
              <w:rPr>
                <w:rtl/>
              </w:rPr>
            </w:pPr>
            <w:r w:rsidRPr="00D91DC0">
              <w:rPr>
                <w:rFonts w:ascii="Calibri" w:hAnsi="Calibri" w:cs="Calibri"/>
                <w:color w:val="000000"/>
              </w:rPr>
              <w:t> B6 - B</w:t>
            </w:r>
          </w:p>
        </w:tc>
        <w:tc>
          <w:tcPr>
            <w:tcW w:w="1191" w:type="dxa"/>
            <w:vMerge/>
            <w:tcBorders>
              <w:left w:val="single" w:sz="12" w:space="0" w:color="auto"/>
              <w:right w:val="single" w:sz="12" w:space="0" w:color="auto"/>
            </w:tcBorders>
            <w:shd w:val="clear" w:color="auto" w:fill="FFFFFF" w:themeFill="background1"/>
          </w:tcPr>
          <w:p w14:paraId="420A10C9" w14:textId="77777777" w:rsidR="006079AC" w:rsidRPr="00D91DC0" w:rsidRDefault="006079AC" w:rsidP="00D91DC0">
            <w:pPr>
              <w:bidi/>
              <w:jc w:val="center"/>
              <w:rPr>
                <w:rFonts w:ascii="Calibri" w:hAnsi="Calibri" w:cs="Calibri"/>
                <w:color w:val="000000"/>
              </w:rPr>
            </w:pPr>
          </w:p>
        </w:tc>
      </w:tr>
      <w:tr w:rsidR="006079AC" w:rsidRPr="00D91DC0" w14:paraId="4E6F354C" w14:textId="77777777" w:rsidTr="00D374F8">
        <w:trPr>
          <w:trHeight w:val="800"/>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1175FB6D" w14:textId="77777777" w:rsidR="006079AC" w:rsidRPr="00D91DC0" w:rsidRDefault="006079AC" w:rsidP="00D91DC0">
            <w:pPr>
              <w:bidi/>
              <w:ind w:right="278"/>
              <w:jc w:val="left"/>
              <w:rPr>
                <w:rtl/>
              </w:rPr>
            </w:pPr>
            <w:r w:rsidRPr="00D91DC0">
              <w:rPr>
                <w:rtl/>
              </w:rPr>
              <w:t xml:space="preserve">محطة مار مخايل - </w:t>
            </w:r>
            <w:r w:rsidRPr="00D91DC0">
              <w:rPr>
                <w:rFonts w:hint="cs"/>
                <w:rtl/>
              </w:rPr>
              <w:t xml:space="preserve">كورنيش </w:t>
            </w:r>
            <w:r w:rsidRPr="00D91DC0">
              <w:rPr>
                <w:rtl/>
              </w:rPr>
              <w:t xml:space="preserve">بيار الجميل - </w:t>
            </w:r>
            <w:r w:rsidRPr="00D91DC0">
              <w:rPr>
                <w:rFonts w:hint="cs"/>
                <w:rtl/>
              </w:rPr>
              <w:t xml:space="preserve">مستديرة العادلية </w:t>
            </w:r>
            <w:r w:rsidRPr="00D91DC0">
              <w:rPr>
                <w:rtl/>
              </w:rPr>
              <w:t>–</w:t>
            </w:r>
            <w:r w:rsidRPr="00D91DC0">
              <w:rPr>
                <w:rFonts w:hint="cs"/>
                <w:rtl/>
              </w:rPr>
              <w:t xml:space="preserve"> جادة الياس الهراوي </w:t>
            </w:r>
            <w:r w:rsidRPr="00D91DC0">
              <w:rPr>
                <w:rtl/>
              </w:rPr>
              <w:t xml:space="preserve">- طريق دمشق - </w:t>
            </w:r>
            <w:r w:rsidRPr="00D91DC0">
              <w:rPr>
                <w:rFonts w:hint="cs"/>
                <w:rtl/>
              </w:rPr>
              <w:t xml:space="preserve">جادة </w:t>
            </w:r>
            <w:r w:rsidRPr="00D91DC0">
              <w:rPr>
                <w:rtl/>
              </w:rPr>
              <w:t>كميل شمعون - الحدث - الجامعة اللبنانية - طريق صيدا القديمة - خلدة</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763B3DEA" w14:textId="77777777" w:rsidR="006079AC" w:rsidRPr="00D91DC0" w:rsidRDefault="006079AC" w:rsidP="00D91DC0">
            <w:pPr>
              <w:bidi/>
              <w:jc w:val="center"/>
              <w:rPr>
                <w:rtl/>
              </w:rPr>
            </w:pPr>
            <w:r w:rsidRPr="00D91DC0">
              <w:rPr>
                <w:rFonts w:hint="cs"/>
                <w:rtl/>
              </w:rPr>
              <w:t>17.5</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9C3387C" w14:textId="77777777" w:rsidR="006079AC" w:rsidRPr="00D91DC0" w:rsidRDefault="006079AC" w:rsidP="00D91DC0">
            <w:pPr>
              <w:bidi/>
              <w:jc w:val="center"/>
              <w:rPr>
                <w:rtl/>
              </w:rPr>
            </w:pPr>
            <w:r w:rsidRPr="00D91DC0">
              <w:rPr>
                <w:rFonts w:hint="cs"/>
                <w:rtl/>
              </w:rPr>
              <w:t>خلدة</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315ADE44" w14:textId="77777777" w:rsidR="006079AC" w:rsidRPr="00D91DC0" w:rsidRDefault="006079AC" w:rsidP="00D91DC0">
            <w:pPr>
              <w:bidi/>
              <w:jc w:val="center"/>
              <w:rPr>
                <w:rtl/>
              </w:rPr>
            </w:pPr>
            <w:r w:rsidRPr="00D91DC0">
              <w:rPr>
                <w:rFonts w:hint="cs"/>
                <w:rtl/>
              </w:rPr>
              <w:t xml:space="preserve">محطة مار مخايل </w:t>
            </w:r>
          </w:p>
        </w:tc>
        <w:tc>
          <w:tcPr>
            <w:tcW w:w="778" w:type="dxa"/>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060D9BCA" w14:textId="77777777" w:rsidR="006079AC" w:rsidRPr="00D91DC0" w:rsidRDefault="006079AC" w:rsidP="00D91DC0">
            <w:pPr>
              <w:bidi/>
              <w:jc w:val="center"/>
              <w:rPr>
                <w:rtl/>
              </w:rPr>
            </w:pPr>
            <w:r w:rsidRPr="00D91DC0">
              <w:rPr>
                <w:rFonts w:ascii="Calibri" w:hAnsi="Calibri" w:cs="Calibri"/>
                <w:color w:val="000000"/>
              </w:rPr>
              <w:t>B7 - A</w:t>
            </w:r>
          </w:p>
        </w:tc>
        <w:tc>
          <w:tcPr>
            <w:tcW w:w="1191" w:type="dxa"/>
            <w:vMerge/>
            <w:tcBorders>
              <w:left w:val="single" w:sz="12" w:space="0" w:color="auto"/>
              <w:right w:val="single" w:sz="12" w:space="0" w:color="auto"/>
            </w:tcBorders>
            <w:shd w:val="clear" w:color="auto" w:fill="FFFFFF" w:themeFill="background1"/>
          </w:tcPr>
          <w:p w14:paraId="531E59FE" w14:textId="77777777" w:rsidR="006079AC" w:rsidRPr="00D91DC0" w:rsidRDefault="006079AC" w:rsidP="00D91DC0">
            <w:pPr>
              <w:bidi/>
              <w:jc w:val="center"/>
              <w:rPr>
                <w:rFonts w:ascii="Calibri" w:hAnsi="Calibri" w:cs="Arial"/>
                <w:color w:val="000000"/>
              </w:rPr>
            </w:pPr>
          </w:p>
        </w:tc>
      </w:tr>
      <w:tr w:rsidR="006079AC" w:rsidRPr="00D91DC0" w14:paraId="6804D0DB" w14:textId="77777777" w:rsidTr="00D374F8">
        <w:trPr>
          <w:trHeight w:val="861"/>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1B5C7E27" w14:textId="77777777" w:rsidR="006079AC" w:rsidRPr="00D91DC0" w:rsidRDefault="006079AC" w:rsidP="00D91DC0">
            <w:pPr>
              <w:bidi/>
              <w:ind w:right="278"/>
              <w:jc w:val="left"/>
              <w:rPr>
                <w:rtl/>
              </w:rPr>
            </w:pPr>
            <w:r w:rsidRPr="00D91DC0">
              <w:rPr>
                <w:rtl/>
              </w:rPr>
              <w:t xml:space="preserve">خلدة - طريق صيدا القديمة - الجامعة اللبنانية - الحدث - </w:t>
            </w:r>
            <w:r w:rsidRPr="00D91DC0">
              <w:rPr>
                <w:rFonts w:hint="cs"/>
                <w:rtl/>
              </w:rPr>
              <w:t xml:space="preserve">جادة </w:t>
            </w:r>
            <w:r w:rsidRPr="00D91DC0">
              <w:rPr>
                <w:rtl/>
              </w:rPr>
              <w:t xml:space="preserve">كميل شمعون - طريق دمشق - </w:t>
            </w:r>
            <w:r w:rsidRPr="00D91DC0">
              <w:rPr>
                <w:rFonts w:hint="cs"/>
                <w:rtl/>
              </w:rPr>
              <w:t xml:space="preserve">جادة </w:t>
            </w:r>
            <w:r w:rsidRPr="00D91DC0">
              <w:rPr>
                <w:rtl/>
              </w:rPr>
              <w:t xml:space="preserve">الياس الهراوي - </w:t>
            </w:r>
            <w:r w:rsidRPr="00D91DC0">
              <w:rPr>
                <w:rFonts w:hint="cs"/>
                <w:rtl/>
              </w:rPr>
              <w:t xml:space="preserve">مستديرة العادلية </w:t>
            </w:r>
            <w:r w:rsidRPr="00D91DC0">
              <w:rPr>
                <w:rtl/>
              </w:rPr>
              <w:t xml:space="preserve">- </w:t>
            </w:r>
            <w:r w:rsidRPr="00D91DC0">
              <w:rPr>
                <w:rFonts w:hint="cs"/>
                <w:rtl/>
              </w:rPr>
              <w:t xml:space="preserve">كورنيش </w:t>
            </w:r>
            <w:r w:rsidRPr="00D91DC0">
              <w:rPr>
                <w:rtl/>
              </w:rPr>
              <w:t>بيار الجميل - محطة مار مخايل</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66053F7" w14:textId="77777777" w:rsidR="006079AC" w:rsidRPr="00D91DC0" w:rsidRDefault="006079AC" w:rsidP="00D91DC0">
            <w:pPr>
              <w:bidi/>
              <w:jc w:val="center"/>
              <w:rPr>
                <w:rtl/>
              </w:rPr>
            </w:pPr>
            <w:r w:rsidRPr="00D91DC0">
              <w:rPr>
                <w:rFonts w:hint="cs"/>
                <w:rtl/>
              </w:rPr>
              <w:t>17.5</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882149A" w14:textId="77777777" w:rsidR="006079AC" w:rsidRPr="00D91DC0" w:rsidRDefault="006079AC" w:rsidP="00D91DC0">
            <w:pPr>
              <w:bidi/>
              <w:jc w:val="center"/>
              <w:rPr>
                <w:rtl/>
              </w:rPr>
            </w:pPr>
            <w:r w:rsidRPr="00D91DC0">
              <w:rPr>
                <w:rFonts w:hint="cs"/>
                <w:rtl/>
              </w:rPr>
              <w:t xml:space="preserve">محطة مار مخايل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315D4B09" w14:textId="77777777" w:rsidR="006079AC" w:rsidRPr="00D91DC0" w:rsidRDefault="006079AC" w:rsidP="00D91DC0">
            <w:pPr>
              <w:bidi/>
              <w:jc w:val="center"/>
              <w:rPr>
                <w:rtl/>
              </w:rPr>
            </w:pPr>
            <w:r w:rsidRPr="00D91DC0">
              <w:rPr>
                <w:rFonts w:hint="cs"/>
                <w:rtl/>
              </w:rPr>
              <w:t>خلدة</w:t>
            </w:r>
          </w:p>
        </w:tc>
        <w:tc>
          <w:tcPr>
            <w:tcW w:w="778" w:type="dxa"/>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6314721B" w14:textId="77777777" w:rsidR="006079AC" w:rsidRPr="00D91DC0" w:rsidRDefault="006079AC" w:rsidP="00D91DC0">
            <w:pPr>
              <w:bidi/>
              <w:jc w:val="center"/>
              <w:rPr>
                <w:rtl/>
              </w:rPr>
            </w:pPr>
            <w:r w:rsidRPr="00D91DC0">
              <w:rPr>
                <w:rFonts w:ascii="Calibri" w:hAnsi="Calibri" w:cs="Calibri"/>
                <w:color w:val="000000"/>
              </w:rPr>
              <w:t> B7 - B</w:t>
            </w:r>
          </w:p>
        </w:tc>
        <w:tc>
          <w:tcPr>
            <w:tcW w:w="1191" w:type="dxa"/>
            <w:vMerge/>
            <w:tcBorders>
              <w:left w:val="single" w:sz="12" w:space="0" w:color="auto"/>
              <w:bottom w:val="single" w:sz="12" w:space="0" w:color="auto"/>
              <w:right w:val="single" w:sz="12" w:space="0" w:color="auto"/>
            </w:tcBorders>
            <w:shd w:val="clear" w:color="auto" w:fill="FFFFFF" w:themeFill="background1"/>
          </w:tcPr>
          <w:p w14:paraId="226A6DD9" w14:textId="77777777" w:rsidR="006079AC" w:rsidRPr="00D91DC0" w:rsidRDefault="006079AC" w:rsidP="00D91DC0">
            <w:pPr>
              <w:bidi/>
              <w:jc w:val="center"/>
              <w:rPr>
                <w:rFonts w:ascii="Calibri" w:hAnsi="Calibri" w:cs="Calibri"/>
                <w:color w:val="000000"/>
              </w:rPr>
            </w:pPr>
          </w:p>
        </w:tc>
      </w:tr>
      <w:tr w:rsidR="006079AC" w:rsidRPr="00D91DC0" w14:paraId="44AB8ECA" w14:textId="77777777" w:rsidTr="00D374F8">
        <w:trPr>
          <w:trHeight w:val="238"/>
          <w:jc w:val="center"/>
        </w:trPr>
        <w:tc>
          <w:tcPr>
            <w:tcW w:w="5399" w:type="dxa"/>
            <w:tcBorders>
              <w:top w:val="single" w:sz="12" w:space="0" w:color="auto"/>
              <w:left w:val="nil"/>
              <w:bottom w:val="single" w:sz="12" w:space="0" w:color="auto"/>
              <w:right w:val="nil"/>
            </w:tcBorders>
            <w:shd w:val="clear" w:color="auto" w:fill="FFFFFF" w:themeFill="background1"/>
            <w:vAlign w:val="center"/>
          </w:tcPr>
          <w:p w14:paraId="21811AD7" w14:textId="77777777" w:rsidR="006079AC" w:rsidRPr="00D91DC0" w:rsidRDefault="006079AC" w:rsidP="00D91DC0">
            <w:pPr>
              <w:bidi/>
              <w:jc w:val="center"/>
              <w:rPr>
                <w:b/>
                <w:bCs/>
                <w:rtl/>
              </w:rPr>
            </w:pPr>
          </w:p>
        </w:tc>
        <w:tc>
          <w:tcPr>
            <w:tcW w:w="928" w:type="dxa"/>
            <w:tcBorders>
              <w:top w:val="single" w:sz="12" w:space="0" w:color="auto"/>
              <w:left w:val="nil"/>
              <w:bottom w:val="single" w:sz="12" w:space="0" w:color="auto"/>
              <w:right w:val="nil"/>
            </w:tcBorders>
            <w:shd w:val="clear" w:color="auto" w:fill="FFFFFF" w:themeFill="background1"/>
            <w:vAlign w:val="center"/>
          </w:tcPr>
          <w:p w14:paraId="70EF6CB7" w14:textId="77777777" w:rsidR="006079AC" w:rsidRPr="00D91DC0" w:rsidRDefault="006079AC" w:rsidP="00D91DC0">
            <w:pPr>
              <w:bidi/>
              <w:jc w:val="left"/>
              <w:rPr>
                <w:b/>
                <w:bCs/>
                <w:rtl/>
              </w:rPr>
            </w:pPr>
          </w:p>
        </w:tc>
        <w:tc>
          <w:tcPr>
            <w:tcW w:w="985" w:type="dxa"/>
            <w:tcBorders>
              <w:top w:val="single" w:sz="12" w:space="0" w:color="auto"/>
              <w:left w:val="nil"/>
              <w:bottom w:val="single" w:sz="12" w:space="0" w:color="auto"/>
              <w:right w:val="nil"/>
            </w:tcBorders>
            <w:shd w:val="clear" w:color="auto" w:fill="FFFFFF" w:themeFill="background1"/>
            <w:vAlign w:val="center"/>
          </w:tcPr>
          <w:p w14:paraId="2C2A94AE" w14:textId="77777777" w:rsidR="006079AC" w:rsidRPr="00D91DC0" w:rsidRDefault="006079AC" w:rsidP="00D91DC0">
            <w:pPr>
              <w:bidi/>
              <w:jc w:val="center"/>
              <w:rPr>
                <w:b/>
                <w:bCs/>
                <w:rtl/>
              </w:rPr>
            </w:pPr>
          </w:p>
        </w:tc>
        <w:tc>
          <w:tcPr>
            <w:tcW w:w="864" w:type="dxa"/>
            <w:tcBorders>
              <w:top w:val="single" w:sz="12" w:space="0" w:color="auto"/>
              <w:left w:val="nil"/>
              <w:bottom w:val="single" w:sz="12" w:space="0" w:color="auto"/>
              <w:right w:val="nil"/>
            </w:tcBorders>
            <w:shd w:val="clear" w:color="auto" w:fill="FFFFFF" w:themeFill="background1"/>
            <w:vAlign w:val="center"/>
          </w:tcPr>
          <w:p w14:paraId="789695C6" w14:textId="77777777" w:rsidR="006079AC" w:rsidRPr="00D91DC0" w:rsidRDefault="006079AC" w:rsidP="00D91DC0">
            <w:pPr>
              <w:bidi/>
              <w:jc w:val="center"/>
              <w:rPr>
                <w:b/>
                <w:bCs/>
                <w:rtl/>
              </w:rPr>
            </w:pPr>
          </w:p>
        </w:tc>
        <w:tc>
          <w:tcPr>
            <w:tcW w:w="778" w:type="dxa"/>
            <w:tcBorders>
              <w:top w:val="single" w:sz="12" w:space="0" w:color="auto"/>
              <w:left w:val="nil"/>
              <w:bottom w:val="single" w:sz="12" w:space="0" w:color="auto"/>
              <w:right w:val="nil"/>
            </w:tcBorders>
            <w:shd w:val="clear" w:color="auto" w:fill="FFFFFF" w:themeFill="background1"/>
            <w:vAlign w:val="center"/>
          </w:tcPr>
          <w:p w14:paraId="43FCC078" w14:textId="77777777" w:rsidR="006079AC" w:rsidRPr="00D91DC0" w:rsidRDefault="006079AC" w:rsidP="00D91DC0">
            <w:pPr>
              <w:bidi/>
              <w:jc w:val="center"/>
              <w:rPr>
                <w:b/>
                <w:bCs/>
                <w:rtl/>
              </w:rPr>
            </w:pPr>
          </w:p>
        </w:tc>
        <w:tc>
          <w:tcPr>
            <w:tcW w:w="1191" w:type="dxa"/>
            <w:tcBorders>
              <w:top w:val="single" w:sz="12" w:space="0" w:color="auto"/>
              <w:left w:val="nil"/>
              <w:bottom w:val="single" w:sz="12" w:space="0" w:color="auto"/>
              <w:right w:val="nil"/>
            </w:tcBorders>
            <w:shd w:val="clear" w:color="auto" w:fill="FFFFFF" w:themeFill="background1"/>
            <w:vAlign w:val="center"/>
          </w:tcPr>
          <w:p w14:paraId="52709907" w14:textId="77777777" w:rsidR="006079AC" w:rsidRPr="00D91DC0" w:rsidRDefault="006079AC" w:rsidP="00D91DC0">
            <w:pPr>
              <w:bidi/>
              <w:jc w:val="center"/>
              <w:rPr>
                <w:b/>
                <w:bCs/>
                <w:rtl/>
              </w:rPr>
            </w:pPr>
          </w:p>
        </w:tc>
      </w:tr>
      <w:tr w:rsidR="006079AC" w:rsidRPr="00D91DC0" w14:paraId="3AF07D88" w14:textId="77777777" w:rsidTr="00D374F8">
        <w:trPr>
          <w:trHeight w:val="464"/>
          <w:jc w:val="center"/>
        </w:trPr>
        <w:tc>
          <w:tcPr>
            <w:tcW w:w="5399" w:type="dxa"/>
            <w:tcBorders>
              <w:top w:val="single" w:sz="12" w:space="0" w:color="auto"/>
              <w:left w:val="single" w:sz="12" w:space="0" w:color="auto"/>
              <w:bottom w:val="single" w:sz="12" w:space="0" w:color="auto"/>
            </w:tcBorders>
            <w:shd w:val="clear" w:color="auto" w:fill="FFFFFF" w:themeFill="background1"/>
            <w:vAlign w:val="center"/>
          </w:tcPr>
          <w:p w14:paraId="0491AEC8" w14:textId="77777777" w:rsidR="006079AC" w:rsidRPr="00D91DC0" w:rsidRDefault="006079AC" w:rsidP="00D91DC0">
            <w:pPr>
              <w:bidi/>
              <w:jc w:val="center"/>
              <w:rPr>
                <w:b/>
                <w:bCs/>
                <w:rtl/>
              </w:rPr>
            </w:pPr>
            <w:r w:rsidRPr="00D91DC0">
              <w:rPr>
                <w:b/>
                <w:bCs/>
                <w:rtl/>
              </w:rPr>
              <w:t>خط سير حافلات ميتسوبيشي</w:t>
            </w:r>
          </w:p>
        </w:tc>
        <w:tc>
          <w:tcPr>
            <w:tcW w:w="928" w:type="dxa"/>
            <w:tcBorders>
              <w:top w:val="single" w:sz="12" w:space="0" w:color="auto"/>
              <w:bottom w:val="single" w:sz="12" w:space="0" w:color="auto"/>
            </w:tcBorders>
            <w:shd w:val="clear" w:color="auto" w:fill="FFFFFF" w:themeFill="background1"/>
            <w:vAlign w:val="center"/>
          </w:tcPr>
          <w:p w14:paraId="63EAE880" w14:textId="77777777" w:rsidR="006079AC" w:rsidRPr="00D91DC0" w:rsidRDefault="006079AC" w:rsidP="00D91DC0">
            <w:pPr>
              <w:bidi/>
              <w:jc w:val="left"/>
              <w:rPr>
                <w:b/>
                <w:bCs/>
                <w:rtl/>
              </w:rPr>
            </w:pPr>
            <w:r w:rsidRPr="00D91DC0">
              <w:rPr>
                <w:rFonts w:hint="cs"/>
                <w:b/>
                <w:bCs/>
                <w:rtl/>
              </w:rPr>
              <w:t>الطول(كلم)</w:t>
            </w:r>
            <w:r w:rsidRPr="00D91DC0">
              <w:rPr>
                <w:b/>
                <w:bCs/>
              </w:rPr>
              <w:t xml:space="preserve"> </w:t>
            </w:r>
          </w:p>
        </w:tc>
        <w:tc>
          <w:tcPr>
            <w:tcW w:w="985" w:type="dxa"/>
            <w:tcBorders>
              <w:top w:val="single" w:sz="12" w:space="0" w:color="auto"/>
              <w:bottom w:val="single" w:sz="12" w:space="0" w:color="auto"/>
            </w:tcBorders>
            <w:shd w:val="clear" w:color="auto" w:fill="FFFFFF" w:themeFill="background1"/>
            <w:vAlign w:val="center"/>
          </w:tcPr>
          <w:p w14:paraId="45E65908" w14:textId="77777777" w:rsidR="006079AC" w:rsidRPr="00D91DC0" w:rsidRDefault="006079AC" w:rsidP="00D91DC0">
            <w:pPr>
              <w:bidi/>
              <w:jc w:val="center"/>
              <w:rPr>
                <w:b/>
                <w:bCs/>
                <w:rtl/>
              </w:rPr>
            </w:pPr>
            <w:r w:rsidRPr="00D91DC0">
              <w:rPr>
                <w:rFonts w:hint="cs"/>
                <w:b/>
                <w:bCs/>
                <w:rtl/>
              </w:rPr>
              <w:t>إلى</w:t>
            </w:r>
          </w:p>
        </w:tc>
        <w:tc>
          <w:tcPr>
            <w:tcW w:w="864" w:type="dxa"/>
            <w:tcBorders>
              <w:top w:val="single" w:sz="12" w:space="0" w:color="auto"/>
              <w:bottom w:val="single" w:sz="12" w:space="0" w:color="auto"/>
            </w:tcBorders>
            <w:shd w:val="clear" w:color="auto" w:fill="FFFFFF" w:themeFill="background1"/>
            <w:vAlign w:val="center"/>
          </w:tcPr>
          <w:p w14:paraId="30F25C47" w14:textId="77777777" w:rsidR="006079AC" w:rsidRPr="00D91DC0" w:rsidRDefault="006079AC" w:rsidP="00D91DC0">
            <w:pPr>
              <w:bidi/>
              <w:jc w:val="center"/>
              <w:rPr>
                <w:b/>
                <w:bCs/>
                <w:rtl/>
              </w:rPr>
            </w:pPr>
            <w:r w:rsidRPr="00D91DC0">
              <w:rPr>
                <w:rFonts w:hint="cs"/>
                <w:b/>
                <w:bCs/>
                <w:rtl/>
              </w:rPr>
              <w:t>من</w:t>
            </w:r>
          </w:p>
        </w:tc>
        <w:tc>
          <w:tcPr>
            <w:tcW w:w="778" w:type="dxa"/>
            <w:tcBorders>
              <w:top w:val="single" w:sz="12" w:space="0" w:color="auto"/>
              <w:bottom w:val="single" w:sz="12" w:space="0" w:color="auto"/>
            </w:tcBorders>
            <w:shd w:val="clear" w:color="auto" w:fill="FFFFFF" w:themeFill="background1"/>
            <w:vAlign w:val="center"/>
          </w:tcPr>
          <w:p w14:paraId="5CCAD77F" w14:textId="77777777" w:rsidR="006079AC" w:rsidRPr="00D91DC0" w:rsidRDefault="006079AC" w:rsidP="00D91DC0">
            <w:pPr>
              <w:bidi/>
              <w:jc w:val="center"/>
              <w:rPr>
                <w:b/>
                <w:bCs/>
                <w:rtl/>
              </w:rPr>
            </w:pPr>
            <w:r w:rsidRPr="00D91DC0">
              <w:rPr>
                <w:rFonts w:hint="cs"/>
                <w:b/>
                <w:bCs/>
                <w:rtl/>
              </w:rPr>
              <w:t>رقم الخط</w:t>
            </w:r>
            <w:r w:rsidRPr="00D91DC0">
              <w:rPr>
                <w:b/>
                <w:bCs/>
              </w:rPr>
              <w:t xml:space="preserve"> </w:t>
            </w:r>
          </w:p>
        </w:tc>
        <w:tc>
          <w:tcPr>
            <w:tcW w:w="1191" w:type="dxa"/>
            <w:tcBorders>
              <w:top w:val="single" w:sz="12" w:space="0" w:color="auto"/>
              <w:bottom w:val="single" w:sz="12" w:space="0" w:color="auto"/>
              <w:right w:val="single" w:sz="12" w:space="0" w:color="auto"/>
            </w:tcBorders>
            <w:shd w:val="clear" w:color="auto" w:fill="FFFFFF" w:themeFill="background1"/>
            <w:vAlign w:val="center"/>
          </w:tcPr>
          <w:p w14:paraId="6CBA1CD1" w14:textId="77777777" w:rsidR="006079AC" w:rsidRPr="00D91DC0" w:rsidRDefault="006079AC" w:rsidP="00D91DC0">
            <w:pPr>
              <w:bidi/>
              <w:jc w:val="center"/>
              <w:rPr>
                <w:b/>
                <w:bCs/>
                <w:rtl/>
              </w:rPr>
            </w:pPr>
            <w:r w:rsidRPr="00D91DC0">
              <w:rPr>
                <w:rFonts w:hint="cs"/>
                <w:b/>
                <w:bCs/>
                <w:rtl/>
              </w:rPr>
              <w:t>المجموعة</w:t>
            </w:r>
          </w:p>
        </w:tc>
      </w:tr>
      <w:tr w:rsidR="006079AC" w:rsidRPr="00D91DC0" w14:paraId="30EE1DF4" w14:textId="77777777" w:rsidTr="00D374F8">
        <w:trPr>
          <w:trHeight w:val="888"/>
          <w:jc w:val="center"/>
        </w:trPr>
        <w:tc>
          <w:tcPr>
            <w:tcW w:w="5399" w:type="dxa"/>
            <w:tcBorders>
              <w:top w:val="single" w:sz="12" w:space="0" w:color="auto"/>
              <w:left w:val="single" w:sz="12" w:space="0" w:color="auto"/>
              <w:bottom w:val="single" w:sz="12" w:space="0" w:color="auto"/>
              <w:right w:val="single" w:sz="6" w:space="0" w:color="auto"/>
            </w:tcBorders>
            <w:shd w:val="clear" w:color="auto" w:fill="FFFFFF" w:themeFill="background1"/>
          </w:tcPr>
          <w:p w14:paraId="370C8AC5" w14:textId="77777777" w:rsidR="006079AC" w:rsidRPr="00D91DC0" w:rsidRDefault="006079AC" w:rsidP="00D91DC0">
            <w:pPr>
              <w:bidi/>
              <w:jc w:val="left"/>
              <w:rPr>
                <w:rtl/>
              </w:rPr>
            </w:pPr>
            <w:r w:rsidRPr="00D91DC0">
              <w:rPr>
                <w:rtl/>
              </w:rPr>
              <w:t xml:space="preserve">محطة مار مخايل - كورنيش بيار الجميل - شارع شارل مالك - شارع فؤاد شهاب - شارع الحمرا - شارع </w:t>
            </w:r>
            <w:r w:rsidRPr="00D91DC0">
              <w:rPr>
                <w:rFonts w:hint="cs"/>
                <w:rtl/>
              </w:rPr>
              <w:t>صورتي</w:t>
            </w:r>
            <w:r w:rsidRPr="00D91DC0">
              <w:rPr>
                <w:rtl/>
              </w:rPr>
              <w:t xml:space="preserve"> - شارع كليمنصو - شارع عمر الداعوق - شارع أحمد الداوقي - طريق الأمير ماجد أرسلان - طريق جورج حداد - شارع غورو - شارع أرمينيا - محطة مار مخايل</w:t>
            </w:r>
          </w:p>
        </w:tc>
        <w:tc>
          <w:tcPr>
            <w:tcW w:w="928" w:type="dxa"/>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77348287" w14:textId="77777777" w:rsidR="006079AC" w:rsidRPr="00D91DC0" w:rsidRDefault="006079AC" w:rsidP="00D91DC0">
            <w:pPr>
              <w:bidi/>
              <w:jc w:val="center"/>
              <w:rPr>
                <w:rtl/>
              </w:rPr>
            </w:pPr>
            <w:r w:rsidRPr="00D91DC0">
              <w:rPr>
                <w:rFonts w:hint="cs"/>
                <w:rtl/>
              </w:rPr>
              <w:t>13</w:t>
            </w:r>
          </w:p>
        </w:tc>
        <w:tc>
          <w:tcPr>
            <w:tcW w:w="985" w:type="dxa"/>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34806284" w14:textId="77777777" w:rsidR="006079AC" w:rsidRPr="00D91DC0" w:rsidRDefault="006079AC" w:rsidP="00D91DC0">
            <w:pPr>
              <w:bidi/>
              <w:jc w:val="center"/>
              <w:rPr>
                <w:rtl/>
              </w:rPr>
            </w:pPr>
            <w:r w:rsidRPr="00D91DC0">
              <w:rPr>
                <w:rFonts w:hint="cs"/>
                <w:rtl/>
              </w:rPr>
              <w:t xml:space="preserve">محطة مار مخايل </w:t>
            </w:r>
          </w:p>
        </w:tc>
        <w:tc>
          <w:tcPr>
            <w:tcW w:w="864" w:type="dxa"/>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3C5023F7" w14:textId="77777777" w:rsidR="006079AC" w:rsidRPr="00D91DC0" w:rsidRDefault="006079AC" w:rsidP="00D91DC0">
            <w:pPr>
              <w:bidi/>
              <w:jc w:val="center"/>
              <w:rPr>
                <w:rtl/>
              </w:rPr>
            </w:pPr>
            <w:r w:rsidRPr="00D91DC0">
              <w:rPr>
                <w:rFonts w:hint="cs"/>
                <w:rtl/>
              </w:rPr>
              <w:t xml:space="preserve">محطة مار مخايل </w:t>
            </w:r>
          </w:p>
        </w:tc>
        <w:tc>
          <w:tcPr>
            <w:tcW w:w="778" w:type="dxa"/>
            <w:tcBorders>
              <w:top w:val="single" w:sz="12" w:space="0" w:color="auto"/>
              <w:left w:val="single" w:sz="6" w:space="0" w:color="auto"/>
              <w:bottom w:val="single" w:sz="12" w:space="0" w:color="auto"/>
              <w:right w:val="single" w:sz="6" w:space="0" w:color="auto"/>
            </w:tcBorders>
            <w:shd w:val="clear" w:color="auto" w:fill="FFFFFF" w:themeFill="background1"/>
            <w:vAlign w:val="center"/>
          </w:tcPr>
          <w:p w14:paraId="6980958B" w14:textId="77777777" w:rsidR="006079AC" w:rsidRPr="00D91DC0" w:rsidRDefault="006079AC" w:rsidP="00D91DC0">
            <w:pPr>
              <w:bidi/>
              <w:jc w:val="center"/>
              <w:rPr>
                <w:lang w:val="en-US"/>
              </w:rPr>
            </w:pPr>
            <w:r w:rsidRPr="00D91DC0">
              <w:rPr>
                <w:rFonts w:ascii="Calibri" w:hAnsi="Calibri" w:cs="Calibri"/>
                <w:color w:val="000000"/>
              </w:rPr>
              <w:t>B</w:t>
            </w:r>
            <w:r w:rsidRPr="00D91DC0">
              <w:rPr>
                <w:rFonts w:ascii="Calibri" w:hAnsi="Calibri" w:cs="Calibri"/>
                <w:color w:val="000000"/>
                <w:lang w:val="en-US"/>
              </w:rPr>
              <w:t>3</w:t>
            </w:r>
          </w:p>
        </w:tc>
        <w:tc>
          <w:tcPr>
            <w:tcW w:w="1191" w:type="dxa"/>
            <w:tcBorders>
              <w:top w:val="single" w:sz="12" w:space="0" w:color="auto"/>
              <w:left w:val="single" w:sz="6" w:space="0" w:color="auto"/>
              <w:bottom w:val="single" w:sz="12" w:space="0" w:color="auto"/>
              <w:right w:val="single" w:sz="12" w:space="0" w:color="auto"/>
            </w:tcBorders>
            <w:shd w:val="clear" w:color="auto" w:fill="FFFFFF" w:themeFill="background1"/>
          </w:tcPr>
          <w:p w14:paraId="65FA5E15" w14:textId="77777777" w:rsidR="006079AC" w:rsidRPr="00D91DC0" w:rsidRDefault="006079AC" w:rsidP="00B13F2E">
            <w:pPr>
              <w:bidi/>
              <w:rPr>
                <w:rFonts w:ascii="Calibri" w:hAnsi="Calibri" w:cs="Calibri"/>
                <w:color w:val="000000"/>
                <w:rtl/>
              </w:rPr>
            </w:pPr>
          </w:p>
          <w:p w14:paraId="50F84516" w14:textId="2D0E273D" w:rsidR="006079AC" w:rsidRPr="00B13F2E" w:rsidRDefault="006079AC" w:rsidP="00D374F8">
            <w:pPr>
              <w:bidi/>
              <w:jc w:val="center"/>
              <w:rPr>
                <w:rFonts w:ascii="Calibri" w:hAnsi="Calibri" w:cs="Arial"/>
                <w:b/>
                <w:bCs/>
                <w:color w:val="000000"/>
                <w:rtl/>
              </w:rPr>
            </w:pPr>
            <w:r w:rsidRPr="00B13F2E">
              <w:rPr>
                <w:rFonts w:ascii="Calibri" w:hAnsi="Calibri" w:cs="Arial" w:hint="cs"/>
                <w:b/>
                <w:bCs/>
                <w:color w:val="000000"/>
                <w:rtl/>
                <w:lang w:bidi="ar-LB"/>
              </w:rPr>
              <w:t>مجموعة</w:t>
            </w:r>
            <w:r w:rsidRPr="00B13F2E">
              <w:rPr>
                <w:rFonts w:ascii="Calibri" w:hAnsi="Calibri" w:cs="Arial" w:hint="cs"/>
                <w:b/>
                <w:bCs/>
                <w:color w:val="000000"/>
                <w:rtl/>
              </w:rPr>
              <w:t>"</w:t>
            </w:r>
            <w:r w:rsidRPr="00D374F8">
              <w:rPr>
                <w:rFonts w:ascii="Calibri" w:hAnsi="Calibri" w:cs="Arial" w:hint="cs"/>
                <w:b/>
                <w:bCs/>
                <w:color w:val="000000"/>
                <w:sz w:val="36"/>
                <w:szCs w:val="36"/>
                <w:rtl/>
              </w:rPr>
              <w:t>أ</w:t>
            </w:r>
            <w:r w:rsidRPr="00B13F2E">
              <w:rPr>
                <w:rFonts w:ascii="Calibri" w:hAnsi="Calibri" w:cs="Arial" w:hint="cs"/>
                <w:b/>
                <w:bCs/>
                <w:color w:val="000000"/>
                <w:rtl/>
              </w:rPr>
              <w:t>"</w:t>
            </w:r>
          </w:p>
          <w:p w14:paraId="5F7F47B0" w14:textId="77777777" w:rsidR="006079AC" w:rsidRPr="00D91DC0" w:rsidRDefault="006079AC" w:rsidP="00D91DC0">
            <w:pPr>
              <w:bidi/>
              <w:jc w:val="center"/>
              <w:rPr>
                <w:rFonts w:ascii="Calibri" w:hAnsi="Calibri" w:cs="Arial"/>
                <w:color w:val="000000"/>
              </w:rPr>
            </w:pPr>
          </w:p>
        </w:tc>
      </w:tr>
      <w:tr w:rsidR="00B13F2E" w:rsidRPr="00D91DC0" w14:paraId="128FBCBC" w14:textId="77777777" w:rsidTr="00D374F8">
        <w:trPr>
          <w:trHeight w:val="1105"/>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6463CCDF" w14:textId="77777777" w:rsidR="00B13F2E" w:rsidRPr="00D91DC0" w:rsidRDefault="00B13F2E" w:rsidP="005A2DF8">
            <w:pPr>
              <w:bidi/>
              <w:ind w:right="278"/>
              <w:jc w:val="left"/>
              <w:rPr>
                <w:rtl/>
              </w:rPr>
            </w:pPr>
            <w:r w:rsidRPr="00D91DC0">
              <w:rPr>
                <w:rtl/>
              </w:rPr>
              <w:t xml:space="preserve">نهر الموت - ميرنا الشالوحي - </w:t>
            </w:r>
            <w:r w:rsidRPr="00D91DC0">
              <w:rPr>
                <w:rFonts w:hint="cs"/>
                <w:rtl/>
              </w:rPr>
              <w:t xml:space="preserve">مستديرة الصالومي </w:t>
            </w:r>
            <w:r w:rsidRPr="00D91DC0">
              <w:rPr>
                <w:rtl/>
              </w:rPr>
              <w:t xml:space="preserve">- تقاطع الحايك - طريق سن الفيل - </w:t>
            </w:r>
            <w:r w:rsidRPr="00D91DC0">
              <w:rPr>
                <w:rFonts w:hint="cs"/>
                <w:rtl/>
              </w:rPr>
              <w:t xml:space="preserve">جادة </w:t>
            </w:r>
            <w:r w:rsidRPr="00D91DC0">
              <w:rPr>
                <w:rtl/>
              </w:rPr>
              <w:t xml:space="preserve">كميل شمعون - </w:t>
            </w:r>
            <w:r w:rsidRPr="00D91DC0">
              <w:rPr>
                <w:rFonts w:hint="cs"/>
                <w:rtl/>
              </w:rPr>
              <w:t>شارع</w:t>
            </w:r>
            <w:r w:rsidRPr="00D91DC0">
              <w:rPr>
                <w:rtl/>
              </w:rPr>
              <w:t xml:space="preserve"> ميشال زخور - </w:t>
            </w:r>
            <w:r w:rsidRPr="00D91DC0">
              <w:rPr>
                <w:rFonts w:hint="cs"/>
                <w:rtl/>
              </w:rPr>
              <w:t xml:space="preserve">جادة </w:t>
            </w:r>
            <w:r w:rsidRPr="00D91DC0">
              <w:rPr>
                <w:rtl/>
              </w:rPr>
              <w:t xml:space="preserve">الياس الهراوي - طريق الحدث - </w:t>
            </w:r>
            <w:r w:rsidRPr="00D91DC0">
              <w:rPr>
                <w:rFonts w:hint="cs"/>
                <w:rtl/>
              </w:rPr>
              <w:t xml:space="preserve">شارع </w:t>
            </w:r>
            <w:r w:rsidRPr="00D91DC0">
              <w:rPr>
                <w:rtl/>
              </w:rPr>
              <w:t xml:space="preserve">شبلي </w:t>
            </w:r>
            <w:r w:rsidRPr="00D91DC0">
              <w:rPr>
                <w:rFonts w:hint="cs"/>
                <w:rtl/>
              </w:rPr>
              <w:t>ال</w:t>
            </w:r>
            <w:r w:rsidRPr="00D91DC0">
              <w:rPr>
                <w:rtl/>
              </w:rPr>
              <w:t>ملاط ​​- وزارة المالية بعبدا - مستشفى بعبدا الجامعي الحكومي</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63B772E8" w14:textId="77777777" w:rsidR="00B13F2E" w:rsidRPr="00D91DC0" w:rsidRDefault="00B13F2E" w:rsidP="005A2DF8">
            <w:pPr>
              <w:bidi/>
              <w:jc w:val="center"/>
              <w:rPr>
                <w:rtl/>
              </w:rPr>
            </w:pPr>
            <w:r w:rsidRPr="00D91DC0">
              <w:rPr>
                <w:rFonts w:hint="cs"/>
                <w:rtl/>
              </w:rPr>
              <w:t>11</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0FC01DB4" w14:textId="77777777" w:rsidR="00B13F2E" w:rsidRPr="00D91DC0" w:rsidRDefault="00B13F2E" w:rsidP="005A2DF8">
            <w:pPr>
              <w:bidi/>
              <w:jc w:val="center"/>
              <w:rPr>
                <w:rtl/>
              </w:rPr>
            </w:pPr>
            <w:r w:rsidRPr="00D91DC0">
              <w:rPr>
                <w:rtl/>
              </w:rPr>
              <w:t>مستشفى بعبدا الجامعي الحكومي</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84039B0" w14:textId="77777777" w:rsidR="00B13F2E" w:rsidRPr="00D91DC0" w:rsidRDefault="00B13F2E" w:rsidP="005A2DF8">
            <w:pPr>
              <w:bidi/>
              <w:jc w:val="center"/>
              <w:rPr>
                <w:rtl/>
              </w:rPr>
            </w:pPr>
            <w:r w:rsidRPr="00D91DC0">
              <w:rPr>
                <w:rFonts w:hint="cs"/>
                <w:rtl/>
                <w:lang w:val="fr-FR"/>
              </w:rPr>
              <w:t xml:space="preserve">نهر الموت </w:t>
            </w:r>
          </w:p>
        </w:tc>
        <w:tc>
          <w:tcPr>
            <w:tcW w:w="77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32F1F0BA" w14:textId="77777777" w:rsidR="00B13F2E" w:rsidRPr="00D91DC0" w:rsidRDefault="00B13F2E" w:rsidP="005A2DF8">
            <w:pPr>
              <w:bidi/>
              <w:jc w:val="center"/>
              <w:rPr>
                <w:rtl/>
              </w:rPr>
            </w:pPr>
            <w:r w:rsidRPr="00D91DC0">
              <w:rPr>
                <w:rFonts w:ascii="Calibri" w:hAnsi="Calibri" w:cs="Calibri"/>
                <w:color w:val="000000"/>
              </w:rPr>
              <w:t>ML3 - A</w:t>
            </w:r>
          </w:p>
        </w:tc>
        <w:tc>
          <w:tcPr>
            <w:tcW w:w="1191" w:type="dxa"/>
            <w:vMerge w:val="restart"/>
            <w:tcBorders>
              <w:top w:val="single" w:sz="12" w:space="0" w:color="auto"/>
              <w:left w:val="single" w:sz="6" w:space="0" w:color="auto"/>
              <w:bottom w:val="single" w:sz="6" w:space="0" w:color="auto"/>
              <w:right w:val="single" w:sz="12" w:space="0" w:color="auto"/>
            </w:tcBorders>
            <w:shd w:val="clear" w:color="auto" w:fill="FFFFFF" w:themeFill="background1"/>
          </w:tcPr>
          <w:p w14:paraId="06ACD69B" w14:textId="77777777" w:rsidR="00B13F2E" w:rsidRPr="00D91DC0" w:rsidRDefault="00B13F2E" w:rsidP="005A2DF8">
            <w:pPr>
              <w:bidi/>
              <w:jc w:val="center"/>
              <w:rPr>
                <w:rFonts w:ascii="Calibri" w:hAnsi="Calibri" w:cs="Calibri"/>
                <w:color w:val="000000"/>
                <w:rtl/>
              </w:rPr>
            </w:pPr>
          </w:p>
          <w:p w14:paraId="4F3782C2" w14:textId="77777777" w:rsidR="00B13F2E" w:rsidRPr="00D91DC0" w:rsidRDefault="00B13F2E" w:rsidP="00B13F2E">
            <w:pPr>
              <w:bidi/>
              <w:rPr>
                <w:rFonts w:ascii="Calibri" w:hAnsi="Calibri" w:cs="Arial"/>
                <w:color w:val="000000"/>
                <w:rtl/>
              </w:rPr>
            </w:pPr>
          </w:p>
          <w:p w14:paraId="1FA02FC2" w14:textId="77777777" w:rsidR="00B13F2E" w:rsidRPr="00D91DC0" w:rsidRDefault="00B13F2E" w:rsidP="005A2DF8">
            <w:pPr>
              <w:bidi/>
              <w:jc w:val="center"/>
              <w:rPr>
                <w:rFonts w:ascii="Calibri" w:hAnsi="Calibri" w:cs="Arial"/>
                <w:color w:val="000000"/>
                <w:rtl/>
              </w:rPr>
            </w:pPr>
          </w:p>
          <w:p w14:paraId="5F54F2CD" w14:textId="3299F28D" w:rsidR="00B13F2E" w:rsidRPr="00B13F2E" w:rsidRDefault="00B13F2E" w:rsidP="005A2DF8">
            <w:pPr>
              <w:bidi/>
              <w:jc w:val="center"/>
              <w:rPr>
                <w:rFonts w:ascii="Calibri" w:hAnsi="Calibri" w:cs="Arial"/>
                <w:b/>
                <w:bCs/>
                <w:color w:val="000000"/>
                <w:rtl/>
              </w:rPr>
            </w:pPr>
            <w:r w:rsidRPr="00B13F2E">
              <w:rPr>
                <w:rFonts w:ascii="Calibri" w:hAnsi="Calibri" w:cs="Arial" w:hint="cs"/>
                <w:b/>
                <w:bCs/>
                <w:color w:val="000000"/>
                <w:rtl/>
              </w:rPr>
              <w:t>مجموعة</w:t>
            </w:r>
            <w:r w:rsidRPr="00B13F2E">
              <w:rPr>
                <w:rFonts w:ascii="Calibri" w:hAnsi="Calibri" w:cs="Arial" w:hint="cs"/>
                <w:b/>
                <w:bCs/>
                <w:color w:val="000000"/>
                <w:rtl/>
              </w:rPr>
              <w:t>"ب"</w:t>
            </w:r>
          </w:p>
          <w:p w14:paraId="58F38DB2" w14:textId="77777777" w:rsidR="00B13F2E" w:rsidRPr="00D91DC0" w:rsidRDefault="00B13F2E" w:rsidP="005A2DF8">
            <w:pPr>
              <w:bidi/>
              <w:jc w:val="center"/>
              <w:rPr>
                <w:rFonts w:ascii="Calibri" w:hAnsi="Calibri" w:cs="Arial"/>
                <w:color w:val="000000"/>
              </w:rPr>
            </w:pPr>
          </w:p>
        </w:tc>
      </w:tr>
      <w:tr w:rsidR="00B13F2E" w:rsidRPr="00D91DC0" w14:paraId="4F61C3C7" w14:textId="77777777" w:rsidTr="00D374F8">
        <w:trPr>
          <w:trHeight w:val="1075"/>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2F482E52" w14:textId="77777777" w:rsidR="00B13F2E" w:rsidRPr="00D91DC0" w:rsidRDefault="00B13F2E" w:rsidP="005A2DF8">
            <w:pPr>
              <w:bidi/>
              <w:ind w:right="278"/>
              <w:jc w:val="left"/>
              <w:rPr>
                <w:rtl/>
              </w:rPr>
            </w:pPr>
            <w:r w:rsidRPr="00D91DC0">
              <w:rPr>
                <w:rtl/>
              </w:rPr>
              <w:t xml:space="preserve">مستشفى بعبدا الجامعي الحكومي - وزارة المالية بعبدا - </w:t>
            </w:r>
            <w:r w:rsidRPr="00D91DC0">
              <w:rPr>
                <w:rFonts w:hint="cs"/>
                <w:rtl/>
              </w:rPr>
              <w:t xml:space="preserve">شارع </w:t>
            </w:r>
            <w:r w:rsidRPr="00D91DC0">
              <w:rPr>
                <w:rtl/>
              </w:rPr>
              <w:t xml:space="preserve">شبلي </w:t>
            </w:r>
            <w:r w:rsidRPr="00D91DC0">
              <w:rPr>
                <w:rFonts w:hint="cs"/>
                <w:rtl/>
              </w:rPr>
              <w:t>ال</w:t>
            </w:r>
            <w:r w:rsidRPr="00D91DC0">
              <w:rPr>
                <w:rtl/>
              </w:rPr>
              <w:t xml:space="preserve">ملاط ​​- طريق الحدث - </w:t>
            </w:r>
            <w:r w:rsidRPr="00D91DC0">
              <w:rPr>
                <w:rFonts w:hint="cs"/>
                <w:rtl/>
              </w:rPr>
              <w:t xml:space="preserve">جادة </w:t>
            </w:r>
            <w:r w:rsidRPr="00D91DC0">
              <w:rPr>
                <w:rtl/>
              </w:rPr>
              <w:t xml:space="preserve">الياس الهراوي - </w:t>
            </w:r>
            <w:r w:rsidRPr="00D91DC0">
              <w:rPr>
                <w:rFonts w:hint="cs"/>
                <w:rtl/>
              </w:rPr>
              <w:t>شارع</w:t>
            </w:r>
            <w:r w:rsidRPr="00D91DC0">
              <w:rPr>
                <w:rtl/>
              </w:rPr>
              <w:t xml:space="preserve"> ميشال زخور - </w:t>
            </w:r>
            <w:r w:rsidRPr="00D91DC0">
              <w:rPr>
                <w:rFonts w:hint="cs"/>
                <w:rtl/>
              </w:rPr>
              <w:t xml:space="preserve">جادة </w:t>
            </w:r>
            <w:r w:rsidRPr="00D91DC0">
              <w:rPr>
                <w:rtl/>
              </w:rPr>
              <w:t xml:space="preserve">كميل شمعون - طريق سن الفيل - تقاطع الحايك - </w:t>
            </w:r>
            <w:r w:rsidRPr="00D91DC0">
              <w:rPr>
                <w:rFonts w:hint="cs"/>
                <w:rtl/>
              </w:rPr>
              <w:t>مستديرة الصالومي</w:t>
            </w:r>
            <w:r w:rsidRPr="00D91DC0">
              <w:rPr>
                <w:rtl/>
              </w:rPr>
              <w:t xml:space="preserve"> - ميرنا الشالوحي - نهر الموت</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F25D833" w14:textId="77777777" w:rsidR="00B13F2E" w:rsidRPr="00D91DC0" w:rsidRDefault="00B13F2E" w:rsidP="005A2DF8">
            <w:pPr>
              <w:bidi/>
              <w:jc w:val="center"/>
              <w:rPr>
                <w:rtl/>
              </w:rPr>
            </w:pPr>
            <w:r w:rsidRPr="00D91DC0">
              <w:rPr>
                <w:rFonts w:hint="cs"/>
                <w:rtl/>
              </w:rPr>
              <w:t>11</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9E4299D" w14:textId="77777777" w:rsidR="00B13F2E" w:rsidRPr="00D91DC0" w:rsidRDefault="00B13F2E" w:rsidP="005A2DF8">
            <w:pPr>
              <w:bidi/>
              <w:jc w:val="center"/>
              <w:rPr>
                <w:rtl/>
              </w:rPr>
            </w:pPr>
            <w:r w:rsidRPr="00D91DC0">
              <w:rPr>
                <w:rFonts w:hint="cs"/>
                <w:rtl/>
                <w:lang w:val="fr-FR"/>
              </w:rPr>
              <w:t xml:space="preserve">نهر الموت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11D6D6F" w14:textId="77777777" w:rsidR="00B13F2E" w:rsidRPr="00D91DC0" w:rsidRDefault="00B13F2E" w:rsidP="005A2DF8">
            <w:pPr>
              <w:bidi/>
              <w:jc w:val="center"/>
              <w:rPr>
                <w:rtl/>
              </w:rPr>
            </w:pPr>
            <w:r w:rsidRPr="00D91DC0">
              <w:rPr>
                <w:rtl/>
              </w:rPr>
              <w:t>مستشفى بعبدا الجامعي الحكومي</w:t>
            </w:r>
          </w:p>
        </w:tc>
        <w:tc>
          <w:tcPr>
            <w:tcW w:w="77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10FC2FC4" w14:textId="77777777" w:rsidR="00B13F2E" w:rsidRPr="00D91DC0" w:rsidRDefault="00B13F2E" w:rsidP="005A2DF8">
            <w:pPr>
              <w:bidi/>
              <w:jc w:val="center"/>
              <w:rPr>
                <w:rtl/>
              </w:rPr>
            </w:pPr>
            <w:r w:rsidRPr="00D91DC0">
              <w:rPr>
                <w:rFonts w:ascii="Calibri" w:hAnsi="Calibri" w:cs="Calibri"/>
                <w:color w:val="000000"/>
              </w:rPr>
              <w:t>ML3 - B</w:t>
            </w:r>
          </w:p>
        </w:tc>
        <w:tc>
          <w:tcPr>
            <w:tcW w:w="1191" w:type="dxa"/>
            <w:vMerge/>
            <w:tcBorders>
              <w:top w:val="single" w:sz="6" w:space="0" w:color="auto"/>
              <w:left w:val="single" w:sz="6" w:space="0" w:color="auto"/>
              <w:bottom w:val="single" w:sz="12" w:space="0" w:color="auto"/>
              <w:right w:val="single" w:sz="12" w:space="0" w:color="auto"/>
            </w:tcBorders>
            <w:shd w:val="clear" w:color="auto" w:fill="FFFFFF" w:themeFill="background1"/>
          </w:tcPr>
          <w:p w14:paraId="35C1302B" w14:textId="77777777" w:rsidR="00B13F2E" w:rsidRPr="00D91DC0" w:rsidRDefault="00B13F2E" w:rsidP="005A2DF8">
            <w:pPr>
              <w:bidi/>
              <w:jc w:val="center"/>
              <w:rPr>
                <w:rFonts w:ascii="Calibri" w:hAnsi="Calibri" w:cs="Calibri"/>
                <w:color w:val="000000"/>
              </w:rPr>
            </w:pPr>
          </w:p>
        </w:tc>
      </w:tr>
      <w:tr w:rsidR="006079AC" w:rsidRPr="00D91DC0" w14:paraId="0E763196" w14:textId="77777777" w:rsidTr="00D374F8">
        <w:trPr>
          <w:trHeight w:val="602"/>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tcPr>
          <w:p w14:paraId="39FFEC83" w14:textId="77777777" w:rsidR="006079AC" w:rsidRPr="00D91DC0" w:rsidRDefault="006079AC" w:rsidP="00D91DC0">
            <w:pPr>
              <w:bidi/>
              <w:ind w:right="278"/>
              <w:jc w:val="left"/>
              <w:rPr>
                <w:rtl/>
              </w:rPr>
            </w:pPr>
            <w:r w:rsidRPr="00D91DC0">
              <w:rPr>
                <w:rtl/>
              </w:rPr>
              <w:t>مستديرة العدلية</w:t>
            </w:r>
            <w:r w:rsidRPr="00D91DC0">
              <w:rPr>
                <w:rFonts w:hint="cs"/>
                <w:rtl/>
              </w:rPr>
              <w:t xml:space="preserve"> </w:t>
            </w:r>
            <w:r w:rsidRPr="00D91DC0">
              <w:rPr>
                <w:rtl/>
              </w:rPr>
              <w:t xml:space="preserve">- </w:t>
            </w:r>
            <w:r w:rsidRPr="00D91DC0">
              <w:rPr>
                <w:rFonts w:hint="cs"/>
                <w:rtl/>
              </w:rPr>
              <w:t xml:space="preserve">جادة </w:t>
            </w:r>
            <w:r w:rsidRPr="00D91DC0">
              <w:rPr>
                <w:rtl/>
              </w:rPr>
              <w:t>الياس الهراوي - أوتوستراد بيروت/ دمشق - شتورة</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2A213362" w14:textId="77777777" w:rsidR="006079AC" w:rsidRPr="00D91DC0" w:rsidRDefault="006079AC" w:rsidP="00D91DC0">
            <w:pPr>
              <w:bidi/>
              <w:jc w:val="center"/>
              <w:rPr>
                <w:rtl/>
              </w:rPr>
            </w:pPr>
            <w:r w:rsidRPr="00D91DC0">
              <w:rPr>
                <w:rFonts w:hint="cs"/>
                <w:rtl/>
              </w:rPr>
              <w:t>41</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6BD0F9E" w14:textId="77777777" w:rsidR="006079AC" w:rsidRPr="00D91DC0" w:rsidRDefault="006079AC" w:rsidP="00D91DC0">
            <w:pPr>
              <w:bidi/>
              <w:jc w:val="center"/>
              <w:rPr>
                <w:rtl/>
              </w:rPr>
            </w:pPr>
            <w:r w:rsidRPr="00D91DC0">
              <w:rPr>
                <w:rFonts w:hint="cs"/>
                <w:rtl/>
              </w:rPr>
              <w:t>شتورة</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2E0CF226" w14:textId="77777777" w:rsidR="006079AC" w:rsidRPr="00D91DC0" w:rsidRDefault="006079AC" w:rsidP="00D91DC0">
            <w:pPr>
              <w:bidi/>
              <w:jc w:val="center"/>
              <w:rPr>
                <w:rtl/>
              </w:rPr>
            </w:pPr>
            <w:r w:rsidRPr="00D91DC0">
              <w:rPr>
                <w:rFonts w:hint="cs"/>
                <w:rtl/>
              </w:rPr>
              <w:t>مستديرة العدلية</w:t>
            </w:r>
          </w:p>
        </w:tc>
        <w:tc>
          <w:tcPr>
            <w:tcW w:w="77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41B255CD" w14:textId="77777777" w:rsidR="006079AC" w:rsidRPr="00D91DC0" w:rsidRDefault="006079AC" w:rsidP="00D91DC0">
            <w:pPr>
              <w:bidi/>
              <w:jc w:val="center"/>
              <w:rPr>
                <w:rtl/>
              </w:rPr>
            </w:pPr>
            <w:r w:rsidRPr="00D91DC0">
              <w:rPr>
                <w:rFonts w:ascii="Calibri" w:hAnsi="Calibri" w:cs="Calibri"/>
                <w:color w:val="000000"/>
              </w:rPr>
              <w:t>ML1 - A</w:t>
            </w:r>
          </w:p>
        </w:tc>
        <w:tc>
          <w:tcPr>
            <w:tcW w:w="1191" w:type="dxa"/>
            <w:vMerge w:val="restart"/>
            <w:tcBorders>
              <w:top w:val="single" w:sz="12" w:space="0" w:color="auto"/>
              <w:left w:val="single" w:sz="6" w:space="0" w:color="auto"/>
              <w:bottom w:val="single" w:sz="6" w:space="0" w:color="auto"/>
              <w:right w:val="single" w:sz="12" w:space="0" w:color="auto"/>
            </w:tcBorders>
            <w:shd w:val="clear" w:color="auto" w:fill="FFFFFF" w:themeFill="background1"/>
          </w:tcPr>
          <w:p w14:paraId="71926393" w14:textId="77777777" w:rsidR="006079AC" w:rsidRPr="00D91DC0" w:rsidRDefault="006079AC" w:rsidP="00D91DC0">
            <w:pPr>
              <w:bidi/>
              <w:jc w:val="center"/>
              <w:rPr>
                <w:rFonts w:ascii="Calibri" w:hAnsi="Calibri" w:cs="Calibri"/>
                <w:color w:val="000000"/>
                <w:rtl/>
              </w:rPr>
            </w:pPr>
          </w:p>
          <w:p w14:paraId="1802F0E5" w14:textId="77777777" w:rsidR="006079AC" w:rsidRPr="00D91DC0" w:rsidRDefault="006079AC" w:rsidP="00D91DC0">
            <w:pPr>
              <w:bidi/>
              <w:jc w:val="center"/>
              <w:rPr>
                <w:rFonts w:ascii="Calibri" w:hAnsi="Calibri" w:cs="Arial"/>
                <w:color w:val="000000"/>
                <w:rtl/>
              </w:rPr>
            </w:pPr>
          </w:p>
          <w:p w14:paraId="43E049A6" w14:textId="59EB30D5" w:rsidR="006079AC" w:rsidRPr="00B13F2E" w:rsidRDefault="006079AC" w:rsidP="00B13F2E">
            <w:pPr>
              <w:bidi/>
              <w:jc w:val="center"/>
              <w:rPr>
                <w:rFonts w:ascii="Calibri" w:hAnsi="Calibri" w:cs="Arial"/>
                <w:b/>
                <w:bCs/>
                <w:color w:val="000000"/>
              </w:rPr>
            </w:pPr>
            <w:r w:rsidRPr="00B13F2E">
              <w:rPr>
                <w:rFonts w:ascii="Calibri" w:hAnsi="Calibri" w:cs="Arial" w:hint="cs"/>
                <w:b/>
                <w:bCs/>
                <w:color w:val="000000"/>
                <w:rtl/>
                <w:lang w:bidi="ar-LB"/>
              </w:rPr>
              <w:t>مجموعة</w:t>
            </w:r>
            <w:r w:rsidR="00D374F8">
              <w:rPr>
                <w:rFonts w:ascii="Calibri" w:hAnsi="Calibri" w:cs="Arial" w:hint="cs"/>
                <w:b/>
                <w:bCs/>
                <w:color w:val="000000"/>
                <w:rtl/>
                <w:lang w:bidi="ar-LB"/>
              </w:rPr>
              <w:t xml:space="preserve"> </w:t>
            </w:r>
            <w:r w:rsidR="00B13F2E" w:rsidRPr="00B13F2E">
              <w:rPr>
                <w:rFonts w:ascii="Calibri" w:hAnsi="Calibri" w:cs="Arial" w:hint="cs"/>
                <w:b/>
                <w:bCs/>
                <w:color w:val="000000"/>
                <w:rtl/>
              </w:rPr>
              <w:t>"</w:t>
            </w:r>
            <w:r w:rsidR="00D374F8">
              <w:rPr>
                <w:rFonts w:ascii="Calibri" w:hAnsi="Calibri" w:cs="Arial" w:hint="cs"/>
                <w:b/>
                <w:bCs/>
                <w:color w:val="000000"/>
                <w:rtl/>
              </w:rPr>
              <w:t>ج</w:t>
            </w:r>
            <w:r w:rsidRPr="00B13F2E">
              <w:rPr>
                <w:rFonts w:ascii="Calibri" w:hAnsi="Calibri" w:cs="Arial" w:hint="cs"/>
                <w:b/>
                <w:bCs/>
                <w:color w:val="000000"/>
                <w:rtl/>
              </w:rPr>
              <w:t>"</w:t>
            </w:r>
          </w:p>
        </w:tc>
      </w:tr>
      <w:tr w:rsidR="006079AC" w:rsidRPr="00D91DC0" w14:paraId="51175724" w14:textId="77777777" w:rsidTr="00D374F8">
        <w:trPr>
          <w:trHeight w:val="620"/>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6758F785" w14:textId="77777777" w:rsidR="006079AC" w:rsidRPr="00D91DC0" w:rsidRDefault="006079AC" w:rsidP="00D91DC0">
            <w:pPr>
              <w:bidi/>
              <w:ind w:right="278"/>
              <w:jc w:val="left"/>
              <w:rPr>
                <w:rtl/>
              </w:rPr>
            </w:pPr>
            <w:r w:rsidRPr="00D91DC0">
              <w:rPr>
                <w:rtl/>
              </w:rPr>
              <w:t xml:space="preserve">شتورة - أوتوستراد بيروت / دمشق - </w:t>
            </w:r>
            <w:r w:rsidRPr="00D91DC0">
              <w:rPr>
                <w:rFonts w:hint="cs"/>
                <w:rtl/>
              </w:rPr>
              <w:t xml:space="preserve">جادة </w:t>
            </w:r>
            <w:r w:rsidRPr="00D91DC0">
              <w:rPr>
                <w:rtl/>
              </w:rPr>
              <w:t>الياس الهراوي - مستديرة العادلية</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5B1C93B7" w14:textId="77777777" w:rsidR="006079AC" w:rsidRPr="00D91DC0" w:rsidRDefault="006079AC" w:rsidP="00D91DC0">
            <w:pPr>
              <w:bidi/>
              <w:jc w:val="center"/>
              <w:rPr>
                <w:rtl/>
              </w:rPr>
            </w:pPr>
            <w:r w:rsidRPr="00D91DC0">
              <w:rPr>
                <w:rFonts w:hint="cs"/>
                <w:rtl/>
              </w:rPr>
              <w:t>41</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25BAA9F" w14:textId="77777777" w:rsidR="006079AC" w:rsidRPr="00D91DC0" w:rsidRDefault="006079AC" w:rsidP="00D91DC0">
            <w:pPr>
              <w:bidi/>
              <w:jc w:val="center"/>
              <w:rPr>
                <w:rtl/>
              </w:rPr>
            </w:pPr>
            <w:r w:rsidRPr="00D91DC0">
              <w:rPr>
                <w:rFonts w:hint="cs"/>
                <w:rtl/>
              </w:rPr>
              <w:t>مستديرة العدلية</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1AD791E" w14:textId="77777777" w:rsidR="006079AC" w:rsidRPr="00D91DC0" w:rsidRDefault="006079AC" w:rsidP="00D91DC0">
            <w:pPr>
              <w:bidi/>
              <w:jc w:val="center"/>
              <w:rPr>
                <w:rtl/>
              </w:rPr>
            </w:pPr>
            <w:r w:rsidRPr="00D91DC0">
              <w:rPr>
                <w:rFonts w:hint="cs"/>
                <w:rtl/>
              </w:rPr>
              <w:t>شتورة</w:t>
            </w:r>
          </w:p>
        </w:tc>
        <w:tc>
          <w:tcPr>
            <w:tcW w:w="77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370C4858" w14:textId="5FF239CA" w:rsidR="006079AC" w:rsidRPr="00D91DC0" w:rsidRDefault="006079AC" w:rsidP="00D91DC0">
            <w:pPr>
              <w:bidi/>
              <w:jc w:val="center"/>
              <w:rPr>
                <w:rtl/>
              </w:rPr>
            </w:pPr>
            <w:r w:rsidRPr="00D91DC0">
              <w:rPr>
                <w:rFonts w:ascii="Calibri" w:hAnsi="Calibri" w:cs="Calibri"/>
                <w:color w:val="000000"/>
              </w:rPr>
              <w:t>ML1 - B</w:t>
            </w:r>
          </w:p>
        </w:tc>
        <w:tc>
          <w:tcPr>
            <w:tcW w:w="1191" w:type="dxa"/>
            <w:vMerge/>
            <w:tcBorders>
              <w:top w:val="single" w:sz="6" w:space="0" w:color="auto"/>
              <w:left w:val="single" w:sz="6" w:space="0" w:color="auto"/>
              <w:bottom w:val="single" w:sz="12" w:space="0" w:color="auto"/>
              <w:right w:val="single" w:sz="12" w:space="0" w:color="auto"/>
            </w:tcBorders>
            <w:shd w:val="clear" w:color="auto" w:fill="FFFFFF" w:themeFill="background1"/>
          </w:tcPr>
          <w:p w14:paraId="6D4026A4" w14:textId="77777777" w:rsidR="006079AC" w:rsidRPr="00D91DC0" w:rsidRDefault="006079AC" w:rsidP="00D91DC0">
            <w:pPr>
              <w:bidi/>
              <w:jc w:val="center"/>
              <w:rPr>
                <w:rFonts w:ascii="Calibri" w:hAnsi="Calibri" w:cs="Calibri"/>
                <w:color w:val="000000"/>
              </w:rPr>
            </w:pPr>
          </w:p>
        </w:tc>
      </w:tr>
      <w:tr w:rsidR="006079AC" w:rsidRPr="00D91DC0" w14:paraId="4584FA3C" w14:textId="77777777" w:rsidTr="00D374F8">
        <w:trPr>
          <w:trHeight w:val="888"/>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0776D9C5" w14:textId="77777777" w:rsidR="006079AC" w:rsidRPr="00D91DC0" w:rsidRDefault="006079AC" w:rsidP="00D91DC0">
            <w:pPr>
              <w:bidi/>
              <w:ind w:right="278"/>
              <w:jc w:val="left"/>
              <w:rPr>
                <w:rtl/>
              </w:rPr>
            </w:pPr>
            <w:r w:rsidRPr="00D91DC0">
              <w:rPr>
                <w:rtl/>
              </w:rPr>
              <w:t>خلدة - تقاطع الدامور - الأوتوستراد الجنوبي - ملعب صيدا لكرة القدم - طريق تقكي الدين - طريق كورنيش البحر</w:t>
            </w:r>
            <w:r w:rsidRPr="00D91DC0">
              <w:rPr>
                <w:rFonts w:hint="cs"/>
                <w:rtl/>
              </w:rPr>
              <w:t>ي</w:t>
            </w:r>
            <w:r w:rsidRPr="00D91DC0">
              <w:rPr>
                <w:rtl/>
              </w:rPr>
              <w:t xml:space="preserve"> - طريق رفيق الحريري - تقاطع الغازية - أوتوستراد صيدا / صور - تقاطع كفر بده - أوتوستراد صيدا / صور - صور</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758D1E4C" w14:textId="77777777" w:rsidR="006079AC" w:rsidRPr="00D91DC0" w:rsidRDefault="006079AC" w:rsidP="00D91DC0">
            <w:pPr>
              <w:bidi/>
              <w:jc w:val="center"/>
              <w:rPr>
                <w:rtl/>
              </w:rPr>
            </w:pPr>
            <w:r w:rsidRPr="00D91DC0">
              <w:rPr>
                <w:rFonts w:hint="cs"/>
                <w:rtl/>
              </w:rPr>
              <w:t>69</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41D0519B" w14:textId="77777777" w:rsidR="006079AC" w:rsidRPr="00D91DC0" w:rsidRDefault="006079AC" w:rsidP="00D91DC0">
            <w:pPr>
              <w:bidi/>
              <w:jc w:val="center"/>
              <w:rPr>
                <w:rtl/>
              </w:rPr>
            </w:pPr>
            <w:r w:rsidRPr="00D91DC0">
              <w:rPr>
                <w:rFonts w:hint="cs"/>
                <w:rtl/>
              </w:rPr>
              <w:t>صور</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6FD774DB" w14:textId="77777777" w:rsidR="006079AC" w:rsidRPr="00D91DC0" w:rsidRDefault="006079AC" w:rsidP="00D91DC0">
            <w:pPr>
              <w:bidi/>
              <w:jc w:val="center"/>
              <w:rPr>
                <w:rtl/>
              </w:rPr>
            </w:pPr>
            <w:r w:rsidRPr="00D91DC0">
              <w:rPr>
                <w:rFonts w:hint="cs"/>
                <w:rtl/>
              </w:rPr>
              <w:t>خلدة</w:t>
            </w:r>
          </w:p>
        </w:tc>
        <w:tc>
          <w:tcPr>
            <w:tcW w:w="77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37AAF5B0" w14:textId="77777777" w:rsidR="006079AC" w:rsidRPr="00D91DC0" w:rsidRDefault="006079AC" w:rsidP="00D91DC0">
            <w:pPr>
              <w:bidi/>
              <w:jc w:val="center"/>
              <w:rPr>
                <w:rtl/>
              </w:rPr>
            </w:pPr>
            <w:r w:rsidRPr="00D91DC0">
              <w:rPr>
                <w:rFonts w:ascii="Calibri" w:hAnsi="Calibri" w:cs="Calibri"/>
                <w:color w:val="000000"/>
              </w:rPr>
              <w:t>ML2 - A</w:t>
            </w:r>
          </w:p>
        </w:tc>
        <w:tc>
          <w:tcPr>
            <w:tcW w:w="1191" w:type="dxa"/>
            <w:vMerge w:val="restart"/>
            <w:tcBorders>
              <w:top w:val="single" w:sz="12" w:space="0" w:color="auto"/>
              <w:left w:val="single" w:sz="6" w:space="0" w:color="auto"/>
              <w:bottom w:val="single" w:sz="6" w:space="0" w:color="auto"/>
              <w:right w:val="single" w:sz="12" w:space="0" w:color="auto"/>
            </w:tcBorders>
            <w:shd w:val="clear" w:color="auto" w:fill="FFFFFF" w:themeFill="background1"/>
          </w:tcPr>
          <w:p w14:paraId="34A02BCB" w14:textId="77777777" w:rsidR="006079AC" w:rsidRPr="00D91DC0" w:rsidRDefault="006079AC" w:rsidP="00D91DC0">
            <w:pPr>
              <w:bidi/>
              <w:jc w:val="center"/>
              <w:rPr>
                <w:rFonts w:ascii="Calibri" w:hAnsi="Calibri" w:cs="Calibri"/>
                <w:color w:val="000000"/>
                <w:rtl/>
              </w:rPr>
            </w:pPr>
          </w:p>
          <w:p w14:paraId="7FBCCFD4" w14:textId="77777777" w:rsidR="006079AC" w:rsidRPr="00D91DC0" w:rsidRDefault="006079AC" w:rsidP="00D91DC0">
            <w:pPr>
              <w:bidi/>
              <w:jc w:val="center"/>
              <w:rPr>
                <w:rFonts w:ascii="Calibri" w:hAnsi="Calibri" w:cs="Calibri"/>
                <w:color w:val="000000"/>
                <w:rtl/>
              </w:rPr>
            </w:pPr>
          </w:p>
          <w:p w14:paraId="097DE3FE" w14:textId="77777777" w:rsidR="006079AC" w:rsidRPr="00D91DC0" w:rsidRDefault="006079AC" w:rsidP="00D91DC0">
            <w:pPr>
              <w:bidi/>
              <w:jc w:val="center"/>
              <w:rPr>
                <w:rFonts w:ascii="Calibri" w:hAnsi="Calibri" w:cs="Arial"/>
                <w:color w:val="000000"/>
                <w:rtl/>
              </w:rPr>
            </w:pPr>
          </w:p>
          <w:p w14:paraId="3DA03102" w14:textId="65355E66" w:rsidR="006079AC" w:rsidRPr="00B13F2E" w:rsidRDefault="00B13F2E" w:rsidP="00D91DC0">
            <w:pPr>
              <w:bidi/>
              <w:jc w:val="center"/>
              <w:rPr>
                <w:rFonts w:ascii="Calibri" w:hAnsi="Calibri" w:cs="Arial"/>
                <w:b/>
                <w:bCs/>
                <w:color w:val="000000"/>
              </w:rPr>
            </w:pPr>
            <w:r w:rsidRPr="00B13F2E">
              <w:rPr>
                <w:rFonts w:ascii="Calibri" w:hAnsi="Calibri" w:cs="Arial" w:hint="cs"/>
                <w:b/>
                <w:bCs/>
                <w:color w:val="000000"/>
                <w:rtl/>
              </w:rPr>
              <w:t>مجموعة</w:t>
            </w:r>
            <w:r w:rsidR="00D374F8">
              <w:rPr>
                <w:rFonts w:ascii="Calibri" w:hAnsi="Calibri" w:cs="Arial" w:hint="cs"/>
                <w:b/>
                <w:bCs/>
                <w:color w:val="000000"/>
                <w:rtl/>
              </w:rPr>
              <w:t xml:space="preserve"> </w:t>
            </w:r>
            <w:r>
              <w:rPr>
                <w:rFonts w:ascii="Calibri" w:hAnsi="Calibri" w:cs="Arial" w:hint="cs"/>
                <w:b/>
                <w:bCs/>
                <w:color w:val="000000"/>
                <w:rtl/>
              </w:rPr>
              <w:t>"</w:t>
            </w:r>
            <w:r w:rsidR="00D374F8">
              <w:rPr>
                <w:rFonts w:ascii="Calibri" w:hAnsi="Calibri" w:cs="Arial" w:hint="cs"/>
                <w:b/>
                <w:bCs/>
                <w:color w:val="000000"/>
                <w:rtl/>
              </w:rPr>
              <w:t>د</w:t>
            </w:r>
            <w:r w:rsidR="006079AC" w:rsidRPr="00B13F2E">
              <w:rPr>
                <w:rFonts w:ascii="Calibri" w:hAnsi="Calibri" w:cs="Arial" w:hint="cs"/>
                <w:b/>
                <w:bCs/>
                <w:color w:val="000000"/>
                <w:rtl/>
              </w:rPr>
              <w:t>"</w:t>
            </w:r>
          </w:p>
        </w:tc>
      </w:tr>
      <w:tr w:rsidR="006079AC" w:rsidRPr="00D91DC0" w14:paraId="3241640C" w14:textId="77777777" w:rsidTr="00D374F8">
        <w:trPr>
          <w:trHeight w:val="888"/>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1980A7D7" w14:textId="77777777" w:rsidR="006079AC" w:rsidRPr="00D91DC0" w:rsidRDefault="006079AC" w:rsidP="00D91DC0">
            <w:pPr>
              <w:bidi/>
              <w:ind w:right="278"/>
              <w:jc w:val="left"/>
              <w:rPr>
                <w:rtl/>
              </w:rPr>
            </w:pPr>
            <w:r w:rsidRPr="00D91DC0">
              <w:rPr>
                <w:rtl/>
              </w:rPr>
              <w:t>صور - أوتوستراد صيدا / صور - تقاطع كفر بده - أوتوستراد صيدا / صور - تقاطع الغازية - طريق رفيق الحريري - طريق كورنيش البحر</w:t>
            </w:r>
            <w:r w:rsidRPr="00D91DC0">
              <w:rPr>
                <w:rFonts w:hint="cs"/>
                <w:rtl/>
              </w:rPr>
              <w:t>ي</w:t>
            </w:r>
            <w:r w:rsidRPr="00D91DC0">
              <w:rPr>
                <w:rtl/>
              </w:rPr>
              <w:t xml:space="preserve"> - طريق تقكي الدين - ملعب صيدا لكرة القدم - الأوتوستراد الجنوبي - تقاطع الدامور - خلدة</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7B3A6FD" w14:textId="77777777" w:rsidR="006079AC" w:rsidRPr="00D91DC0" w:rsidRDefault="006079AC" w:rsidP="00D91DC0">
            <w:pPr>
              <w:bidi/>
              <w:jc w:val="center"/>
              <w:rPr>
                <w:rtl/>
              </w:rPr>
            </w:pPr>
            <w:r w:rsidRPr="00D91DC0">
              <w:rPr>
                <w:rFonts w:hint="cs"/>
                <w:rtl/>
              </w:rPr>
              <w:t>67</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421A277B" w14:textId="77777777" w:rsidR="006079AC" w:rsidRPr="00D91DC0" w:rsidRDefault="006079AC" w:rsidP="00D91DC0">
            <w:pPr>
              <w:bidi/>
              <w:jc w:val="center"/>
              <w:rPr>
                <w:rtl/>
              </w:rPr>
            </w:pPr>
            <w:r w:rsidRPr="00D91DC0">
              <w:rPr>
                <w:rFonts w:hint="cs"/>
                <w:rtl/>
              </w:rPr>
              <w:t>خلدة</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00695EFF" w14:textId="77777777" w:rsidR="006079AC" w:rsidRPr="00D91DC0" w:rsidRDefault="006079AC" w:rsidP="00D91DC0">
            <w:pPr>
              <w:bidi/>
              <w:jc w:val="center"/>
              <w:rPr>
                <w:rtl/>
              </w:rPr>
            </w:pPr>
            <w:r w:rsidRPr="00D91DC0">
              <w:rPr>
                <w:rFonts w:hint="cs"/>
                <w:rtl/>
              </w:rPr>
              <w:t>صور</w:t>
            </w:r>
          </w:p>
        </w:tc>
        <w:tc>
          <w:tcPr>
            <w:tcW w:w="77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56E10C9" w14:textId="44155DBE" w:rsidR="006079AC" w:rsidRPr="00D91DC0" w:rsidRDefault="006079AC" w:rsidP="007D24FB">
            <w:pPr>
              <w:bidi/>
              <w:rPr>
                <w:rtl/>
              </w:rPr>
            </w:pPr>
            <w:r w:rsidRPr="00D91DC0">
              <w:rPr>
                <w:rFonts w:ascii="Calibri" w:hAnsi="Calibri" w:cs="Calibri"/>
                <w:color w:val="000000"/>
              </w:rPr>
              <w:t>ML2 - B</w:t>
            </w:r>
          </w:p>
        </w:tc>
        <w:tc>
          <w:tcPr>
            <w:tcW w:w="1191" w:type="dxa"/>
            <w:vMerge/>
            <w:tcBorders>
              <w:top w:val="single" w:sz="6" w:space="0" w:color="auto"/>
              <w:left w:val="single" w:sz="6" w:space="0" w:color="auto"/>
              <w:bottom w:val="single" w:sz="12" w:space="0" w:color="auto"/>
              <w:right w:val="single" w:sz="12" w:space="0" w:color="auto"/>
            </w:tcBorders>
            <w:shd w:val="clear" w:color="auto" w:fill="FFFFFF" w:themeFill="background1"/>
          </w:tcPr>
          <w:p w14:paraId="4A86D90B" w14:textId="77777777" w:rsidR="006079AC" w:rsidRPr="00D91DC0" w:rsidRDefault="006079AC" w:rsidP="00D91DC0">
            <w:pPr>
              <w:bidi/>
              <w:jc w:val="center"/>
              <w:rPr>
                <w:rFonts w:ascii="Calibri" w:hAnsi="Calibri" w:cs="Calibri"/>
                <w:color w:val="000000"/>
              </w:rPr>
            </w:pPr>
          </w:p>
        </w:tc>
      </w:tr>
      <w:tr w:rsidR="006079AC" w:rsidRPr="00D91DC0" w14:paraId="5BAD0E9C" w14:textId="77777777" w:rsidTr="00D374F8">
        <w:trPr>
          <w:trHeight w:val="1010"/>
          <w:jc w:val="center"/>
        </w:trPr>
        <w:tc>
          <w:tcPr>
            <w:tcW w:w="5399" w:type="dxa"/>
            <w:tcBorders>
              <w:top w:val="single" w:sz="12" w:space="0" w:color="auto"/>
              <w:left w:val="single" w:sz="12" w:space="0" w:color="auto"/>
              <w:bottom w:val="single" w:sz="6" w:space="0" w:color="auto"/>
              <w:right w:val="single" w:sz="6" w:space="0" w:color="auto"/>
            </w:tcBorders>
            <w:shd w:val="clear" w:color="auto" w:fill="FFFFFF" w:themeFill="background1"/>
            <w:vAlign w:val="center"/>
          </w:tcPr>
          <w:p w14:paraId="792000A2" w14:textId="77777777" w:rsidR="006079AC" w:rsidRPr="00D91DC0" w:rsidRDefault="006079AC" w:rsidP="00D91DC0">
            <w:pPr>
              <w:bidi/>
              <w:ind w:right="278"/>
              <w:jc w:val="left"/>
              <w:rPr>
                <w:rtl/>
              </w:rPr>
            </w:pPr>
            <w:r w:rsidRPr="00D91DC0">
              <w:rPr>
                <w:rtl/>
              </w:rPr>
              <w:t>نهر الموت - أوتوستراد جل الديب - أوتوستراد جونيه - أوتوستراد جبيل - طريق القلمون السريع - دوار السلام - طريق عشير الداية - شارع ح</w:t>
            </w:r>
            <w:r w:rsidRPr="00D91DC0">
              <w:rPr>
                <w:rFonts w:hint="cs"/>
                <w:rtl/>
              </w:rPr>
              <w:t>ازم</w:t>
            </w:r>
            <w:r w:rsidRPr="00D91DC0">
              <w:rPr>
                <w:rtl/>
              </w:rPr>
              <w:t xml:space="preserve"> الجسر - طريق رياض الصلح - </w:t>
            </w:r>
            <w:r w:rsidRPr="00D91DC0">
              <w:rPr>
                <w:rFonts w:hint="cs"/>
                <w:rtl/>
              </w:rPr>
              <w:t>مستديرة</w:t>
            </w:r>
            <w:r w:rsidRPr="00D91DC0">
              <w:rPr>
                <w:rtl/>
              </w:rPr>
              <w:t xml:space="preserve"> المينا - طريق المحطة - محطة قطار طرابلس القديمة</w:t>
            </w:r>
          </w:p>
        </w:tc>
        <w:tc>
          <w:tcPr>
            <w:tcW w:w="92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BC53046" w14:textId="77777777" w:rsidR="006079AC" w:rsidRPr="00D91DC0" w:rsidRDefault="006079AC" w:rsidP="00D91DC0">
            <w:pPr>
              <w:bidi/>
              <w:jc w:val="center"/>
              <w:rPr>
                <w:rtl/>
                <w:lang w:val="fr-FR"/>
              </w:rPr>
            </w:pPr>
            <w:r w:rsidRPr="00D91DC0">
              <w:rPr>
                <w:rFonts w:hint="cs"/>
                <w:rtl/>
              </w:rPr>
              <w:t>76</w:t>
            </w:r>
          </w:p>
        </w:tc>
        <w:tc>
          <w:tcPr>
            <w:tcW w:w="985"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36D9DD26" w14:textId="77777777" w:rsidR="006079AC" w:rsidRPr="00D91DC0" w:rsidRDefault="006079AC" w:rsidP="00D91DC0">
            <w:pPr>
              <w:bidi/>
              <w:jc w:val="center"/>
              <w:rPr>
                <w:rtl/>
                <w:lang w:val="fr-FR"/>
              </w:rPr>
            </w:pPr>
            <w:r w:rsidRPr="00D91DC0">
              <w:rPr>
                <w:rtl/>
                <w:lang w:val="fr-FR"/>
              </w:rPr>
              <w:t>محطة طرابلس</w:t>
            </w:r>
          </w:p>
        </w:tc>
        <w:tc>
          <w:tcPr>
            <w:tcW w:w="864"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5F05CDF9" w14:textId="77777777" w:rsidR="006079AC" w:rsidRPr="00D91DC0" w:rsidRDefault="006079AC" w:rsidP="00D91DC0">
            <w:pPr>
              <w:bidi/>
              <w:jc w:val="center"/>
              <w:rPr>
                <w:rtl/>
                <w:lang w:val="fr-FR"/>
              </w:rPr>
            </w:pPr>
            <w:r w:rsidRPr="00D91DC0">
              <w:rPr>
                <w:rFonts w:hint="cs"/>
                <w:rtl/>
                <w:lang w:val="fr-FR"/>
              </w:rPr>
              <w:t xml:space="preserve">نهر الموت </w:t>
            </w:r>
          </w:p>
        </w:tc>
        <w:tc>
          <w:tcPr>
            <w:tcW w:w="778" w:type="dxa"/>
            <w:tcBorders>
              <w:top w:val="single" w:sz="12" w:space="0" w:color="auto"/>
              <w:left w:val="single" w:sz="6" w:space="0" w:color="auto"/>
              <w:bottom w:val="single" w:sz="6" w:space="0" w:color="auto"/>
              <w:right w:val="single" w:sz="6" w:space="0" w:color="auto"/>
            </w:tcBorders>
            <w:shd w:val="clear" w:color="auto" w:fill="FFFFFF" w:themeFill="background1"/>
            <w:vAlign w:val="center"/>
          </w:tcPr>
          <w:p w14:paraId="7CBBBB1F" w14:textId="39E57249" w:rsidR="006079AC" w:rsidRPr="00D91DC0" w:rsidRDefault="006079AC" w:rsidP="00D91DC0">
            <w:pPr>
              <w:bidi/>
              <w:jc w:val="center"/>
              <w:rPr>
                <w:rtl/>
                <w:lang w:val="fr-FR"/>
              </w:rPr>
            </w:pPr>
            <w:r w:rsidRPr="00D91DC0">
              <w:rPr>
                <w:rFonts w:ascii="Calibri" w:hAnsi="Calibri" w:cs="Calibri"/>
                <w:color w:val="000000"/>
              </w:rPr>
              <w:t>ML4 - A</w:t>
            </w:r>
          </w:p>
        </w:tc>
        <w:tc>
          <w:tcPr>
            <w:tcW w:w="1191" w:type="dxa"/>
            <w:vMerge w:val="restart"/>
            <w:tcBorders>
              <w:top w:val="single" w:sz="12" w:space="0" w:color="auto"/>
              <w:left w:val="single" w:sz="6" w:space="0" w:color="auto"/>
              <w:bottom w:val="single" w:sz="6" w:space="0" w:color="auto"/>
              <w:right w:val="single" w:sz="12" w:space="0" w:color="auto"/>
            </w:tcBorders>
            <w:shd w:val="clear" w:color="auto" w:fill="FFFFFF" w:themeFill="background1"/>
          </w:tcPr>
          <w:p w14:paraId="49068328" w14:textId="77777777" w:rsidR="006079AC" w:rsidRPr="00D91DC0" w:rsidRDefault="006079AC" w:rsidP="00D91DC0">
            <w:pPr>
              <w:bidi/>
              <w:jc w:val="left"/>
              <w:rPr>
                <w:rFonts w:ascii="Calibri" w:hAnsi="Calibri" w:cs="Arial"/>
                <w:color w:val="000000"/>
                <w:rtl/>
              </w:rPr>
            </w:pPr>
          </w:p>
          <w:p w14:paraId="19E268C7" w14:textId="77777777" w:rsidR="006079AC" w:rsidRPr="00D91DC0" w:rsidRDefault="006079AC" w:rsidP="00D91DC0">
            <w:pPr>
              <w:bidi/>
              <w:jc w:val="left"/>
              <w:rPr>
                <w:rFonts w:ascii="Calibri" w:hAnsi="Calibri" w:cs="Arial"/>
                <w:color w:val="000000"/>
                <w:rtl/>
              </w:rPr>
            </w:pPr>
          </w:p>
          <w:p w14:paraId="1DDA6C91" w14:textId="77777777" w:rsidR="006079AC" w:rsidRPr="00D91DC0" w:rsidRDefault="006079AC" w:rsidP="00D91DC0">
            <w:pPr>
              <w:bidi/>
              <w:jc w:val="left"/>
              <w:rPr>
                <w:rFonts w:ascii="Calibri" w:hAnsi="Calibri" w:cs="Arial"/>
                <w:color w:val="000000"/>
                <w:rtl/>
              </w:rPr>
            </w:pPr>
          </w:p>
          <w:p w14:paraId="5F83BB15" w14:textId="225DEEDC" w:rsidR="006079AC" w:rsidRPr="00B13F2E" w:rsidRDefault="00B13F2E" w:rsidP="00D91DC0">
            <w:pPr>
              <w:bidi/>
              <w:jc w:val="center"/>
              <w:rPr>
                <w:rFonts w:ascii="Calibri" w:hAnsi="Calibri" w:cs="Calibri"/>
                <w:b/>
                <w:bCs/>
                <w:color w:val="000000"/>
              </w:rPr>
            </w:pPr>
            <w:r w:rsidRPr="00B13F2E">
              <w:rPr>
                <w:rFonts w:ascii="Calibri" w:hAnsi="Calibri" w:cs="Arial" w:hint="cs"/>
                <w:b/>
                <w:bCs/>
                <w:color w:val="000000"/>
                <w:rtl/>
              </w:rPr>
              <w:t>مجموعة</w:t>
            </w:r>
            <w:r w:rsidR="00D374F8">
              <w:rPr>
                <w:rFonts w:ascii="Calibri" w:hAnsi="Calibri" w:cs="Arial" w:hint="cs"/>
                <w:b/>
                <w:bCs/>
                <w:color w:val="000000"/>
                <w:rtl/>
              </w:rPr>
              <w:t xml:space="preserve"> </w:t>
            </w:r>
            <w:r w:rsidRPr="00B13F2E">
              <w:rPr>
                <w:rFonts w:ascii="Calibri" w:hAnsi="Calibri" w:cs="Arial" w:hint="cs"/>
                <w:b/>
                <w:bCs/>
                <w:color w:val="000000"/>
                <w:rtl/>
              </w:rPr>
              <w:t>"هـ</w:t>
            </w:r>
            <w:r w:rsidR="006079AC" w:rsidRPr="00B13F2E">
              <w:rPr>
                <w:rFonts w:ascii="Calibri" w:hAnsi="Calibri" w:cs="Arial" w:hint="cs"/>
                <w:b/>
                <w:bCs/>
                <w:color w:val="000000"/>
                <w:rtl/>
              </w:rPr>
              <w:t>"</w:t>
            </w:r>
          </w:p>
        </w:tc>
      </w:tr>
      <w:tr w:rsidR="006079AC" w:rsidRPr="00D91DC0" w14:paraId="79FE6D21" w14:textId="77777777" w:rsidTr="00D374F8">
        <w:trPr>
          <w:trHeight w:val="1127"/>
          <w:jc w:val="center"/>
        </w:trPr>
        <w:tc>
          <w:tcPr>
            <w:tcW w:w="5399"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14:paraId="19166BCA" w14:textId="77777777" w:rsidR="006079AC" w:rsidRPr="00D91DC0" w:rsidRDefault="006079AC" w:rsidP="00D91DC0">
            <w:pPr>
              <w:bidi/>
              <w:ind w:right="278"/>
              <w:jc w:val="left"/>
              <w:rPr>
                <w:rtl/>
              </w:rPr>
            </w:pPr>
            <w:r w:rsidRPr="00D91DC0">
              <w:rPr>
                <w:rtl/>
              </w:rPr>
              <w:t xml:space="preserve">محطة قطار طرابلس القديمة - طريق المحطة - </w:t>
            </w:r>
            <w:r w:rsidRPr="00D91DC0">
              <w:rPr>
                <w:rFonts w:hint="cs"/>
                <w:rtl/>
              </w:rPr>
              <w:t>مستديرة</w:t>
            </w:r>
            <w:r w:rsidRPr="00D91DC0">
              <w:rPr>
                <w:rtl/>
              </w:rPr>
              <w:t xml:space="preserve"> المينا - طريق رياض الصلح - شارع ح</w:t>
            </w:r>
            <w:r w:rsidRPr="00D91DC0">
              <w:rPr>
                <w:rFonts w:hint="cs"/>
                <w:rtl/>
              </w:rPr>
              <w:t>ازم</w:t>
            </w:r>
            <w:r w:rsidRPr="00D91DC0">
              <w:rPr>
                <w:rtl/>
              </w:rPr>
              <w:t xml:space="preserve"> الجسر - طريق عشير الداية - دوار السلام - طريق قلمون السريع - أوتوستراد جبيل - أوتوستراد جونيه - أوتوستراد جل الديب - نهر الموت</w:t>
            </w:r>
          </w:p>
        </w:tc>
        <w:tc>
          <w:tcPr>
            <w:tcW w:w="92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0C31D431" w14:textId="77777777" w:rsidR="006079AC" w:rsidRPr="00D91DC0" w:rsidRDefault="006079AC" w:rsidP="00D91DC0">
            <w:pPr>
              <w:bidi/>
              <w:jc w:val="center"/>
              <w:rPr>
                <w:rtl/>
              </w:rPr>
            </w:pPr>
            <w:r w:rsidRPr="00D91DC0">
              <w:rPr>
                <w:rFonts w:hint="cs"/>
                <w:rtl/>
                <w:lang w:val="fr-FR"/>
              </w:rPr>
              <w:t>76</w:t>
            </w:r>
          </w:p>
        </w:tc>
        <w:tc>
          <w:tcPr>
            <w:tcW w:w="985"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6EA60AEE" w14:textId="77777777" w:rsidR="006079AC" w:rsidRPr="00D91DC0" w:rsidRDefault="006079AC" w:rsidP="00D91DC0">
            <w:pPr>
              <w:bidi/>
              <w:jc w:val="center"/>
              <w:rPr>
                <w:rtl/>
              </w:rPr>
            </w:pPr>
            <w:r w:rsidRPr="00D91DC0">
              <w:rPr>
                <w:rFonts w:hint="cs"/>
                <w:rtl/>
                <w:lang w:val="fr-FR"/>
              </w:rPr>
              <w:t xml:space="preserve">نهر الموت </w:t>
            </w:r>
          </w:p>
        </w:tc>
        <w:tc>
          <w:tcPr>
            <w:tcW w:w="864"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72FE2FF7" w14:textId="77777777" w:rsidR="006079AC" w:rsidRPr="00D91DC0" w:rsidRDefault="006079AC" w:rsidP="00D91DC0">
            <w:pPr>
              <w:bidi/>
              <w:jc w:val="center"/>
              <w:rPr>
                <w:rtl/>
              </w:rPr>
            </w:pPr>
            <w:r w:rsidRPr="00D91DC0">
              <w:rPr>
                <w:rtl/>
                <w:lang w:val="fr-FR"/>
              </w:rPr>
              <w:t>محطة طرابلس</w:t>
            </w:r>
          </w:p>
        </w:tc>
        <w:tc>
          <w:tcPr>
            <w:tcW w:w="778" w:type="dxa"/>
            <w:tcBorders>
              <w:top w:val="single" w:sz="6" w:space="0" w:color="auto"/>
              <w:left w:val="single" w:sz="6" w:space="0" w:color="auto"/>
              <w:bottom w:val="single" w:sz="12" w:space="0" w:color="auto"/>
              <w:right w:val="single" w:sz="6" w:space="0" w:color="auto"/>
            </w:tcBorders>
            <w:shd w:val="clear" w:color="auto" w:fill="FFFFFF" w:themeFill="background1"/>
            <w:vAlign w:val="center"/>
          </w:tcPr>
          <w:p w14:paraId="1C82F8F7" w14:textId="325E1FAF" w:rsidR="006079AC" w:rsidRPr="00D91DC0" w:rsidRDefault="006079AC" w:rsidP="00D91DC0">
            <w:pPr>
              <w:bidi/>
              <w:jc w:val="center"/>
              <w:rPr>
                <w:rtl/>
              </w:rPr>
            </w:pPr>
            <w:r w:rsidRPr="00D91DC0">
              <w:rPr>
                <w:rFonts w:ascii="Calibri" w:hAnsi="Calibri" w:cs="Calibri"/>
                <w:color w:val="000000"/>
              </w:rPr>
              <w:t>ML4 - B</w:t>
            </w:r>
          </w:p>
        </w:tc>
        <w:tc>
          <w:tcPr>
            <w:tcW w:w="1191" w:type="dxa"/>
            <w:vMerge/>
            <w:tcBorders>
              <w:top w:val="single" w:sz="6" w:space="0" w:color="auto"/>
              <w:left w:val="single" w:sz="6" w:space="0" w:color="auto"/>
              <w:bottom w:val="single" w:sz="12" w:space="0" w:color="auto"/>
              <w:right w:val="single" w:sz="12" w:space="0" w:color="auto"/>
            </w:tcBorders>
            <w:shd w:val="clear" w:color="auto" w:fill="FFFFFF" w:themeFill="background1"/>
          </w:tcPr>
          <w:p w14:paraId="6795D44D" w14:textId="77777777" w:rsidR="006079AC" w:rsidRPr="00D91DC0" w:rsidRDefault="006079AC" w:rsidP="00D91DC0">
            <w:pPr>
              <w:bidi/>
              <w:jc w:val="center"/>
              <w:rPr>
                <w:rFonts w:ascii="Calibri" w:hAnsi="Calibri" w:cs="Calibri"/>
                <w:color w:val="000000"/>
              </w:rPr>
            </w:pPr>
          </w:p>
        </w:tc>
      </w:tr>
    </w:tbl>
    <w:p w14:paraId="30AD7F0E" w14:textId="77777777" w:rsidR="00D91DC0" w:rsidRPr="00D91DC0" w:rsidRDefault="00D91DC0" w:rsidP="00D91DC0">
      <w:pPr>
        <w:bidi/>
        <w:spacing w:line="276" w:lineRule="auto"/>
        <w:jc w:val="center"/>
        <w:rPr>
          <w:rFonts w:eastAsia="Calibri"/>
          <w:sz w:val="28"/>
          <w:szCs w:val="28"/>
          <w:rtl/>
          <w:lang w:val="en-US" w:bidi="ar-LB"/>
        </w:rPr>
      </w:pPr>
    </w:p>
    <w:p w14:paraId="0AEFFD80" w14:textId="77777777" w:rsidR="00D91DC0" w:rsidRPr="00D91DC0" w:rsidRDefault="00D91DC0" w:rsidP="00D91DC0">
      <w:pPr>
        <w:bidi/>
        <w:spacing w:line="276" w:lineRule="auto"/>
        <w:jc w:val="center"/>
        <w:rPr>
          <w:rFonts w:eastAsia="Calibri"/>
          <w:sz w:val="28"/>
          <w:szCs w:val="28"/>
          <w:rtl/>
          <w:lang w:val="en-US" w:bidi="ar-LB"/>
        </w:rPr>
      </w:pPr>
    </w:p>
    <w:p w14:paraId="33DCE0EE" w14:textId="77777777" w:rsidR="00D91DC0" w:rsidRPr="00D91DC0" w:rsidRDefault="00D91DC0" w:rsidP="00D91DC0">
      <w:pPr>
        <w:bidi/>
        <w:spacing w:line="276" w:lineRule="auto"/>
        <w:jc w:val="center"/>
        <w:rPr>
          <w:rFonts w:eastAsia="Calibri"/>
          <w:sz w:val="28"/>
          <w:szCs w:val="28"/>
          <w:rtl/>
          <w:lang w:val="en-US" w:bidi="ar-LB"/>
        </w:rPr>
      </w:pPr>
    </w:p>
    <w:p w14:paraId="3BADE49A" w14:textId="77777777" w:rsidR="00D91DC0" w:rsidRPr="00D91DC0" w:rsidRDefault="00D91DC0" w:rsidP="00D91DC0">
      <w:pPr>
        <w:bidi/>
        <w:spacing w:line="276" w:lineRule="auto"/>
        <w:jc w:val="center"/>
        <w:rPr>
          <w:rFonts w:eastAsia="Calibri"/>
          <w:sz w:val="28"/>
          <w:szCs w:val="28"/>
          <w:rtl/>
          <w:lang w:val="en-US" w:bidi="ar-LB"/>
        </w:rPr>
      </w:pPr>
    </w:p>
    <w:p w14:paraId="1927AF21" w14:textId="77777777" w:rsidR="00D91DC0" w:rsidRPr="00D91DC0" w:rsidRDefault="00D91DC0" w:rsidP="00D91DC0">
      <w:pPr>
        <w:bidi/>
        <w:spacing w:line="276" w:lineRule="auto"/>
        <w:jc w:val="center"/>
        <w:rPr>
          <w:rFonts w:eastAsia="Calibri"/>
          <w:sz w:val="28"/>
          <w:szCs w:val="28"/>
          <w:rtl/>
          <w:lang w:val="en-US" w:bidi="ar-LB"/>
        </w:rPr>
      </w:pPr>
    </w:p>
    <w:p w14:paraId="22764DE5" w14:textId="77777777" w:rsidR="00D91DC0" w:rsidRPr="00D91DC0" w:rsidRDefault="00D91DC0" w:rsidP="00D91DC0">
      <w:pPr>
        <w:bidi/>
        <w:spacing w:line="276" w:lineRule="auto"/>
        <w:jc w:val="center"/>
        <w:rPr>
          <w:rFonts w:eastAsia="Calibri"/>
          <w:sz w:val="28"/>
          <w:szCs w:val="28"/>
          <w:rtl/>
          <w:lang w:val="en-US" w:bidi="ar-LB"/>
        </w:rPr>
      </w:pPr>
    </w:p>
    <w:p w14:paraId="2F9719EB" w14:textId="77777777" w:rsidR="00D91DC0" w:rsidRPr="00D91DC0" w:rsidRDefault="00D91DC0" w:rsidP="00D91DC0">
      <w:pPr>
        <w:bidi/>
        <w:spacing w:line="276" w:lineRule="auto"/>
        <w:jc w:val="left"/>
        <w:rPr>
          <w:rFonts w:eastAsia="Calibri"/>
          <w:sz w:val="28"/>
          <w:szCs w:val="28"/>
          <w:rtl/>
          <w:lang w:val="en-US" w:bidi="ar-LB"/>
        </w:rPr>
      </w:pPr>
    </w:p>
    <w:tbl>
      <w:tblPr>
        <w:tblpPr w:leftFromText="180" w:rightFromText="180" w:vertAnchor="text" w:horzAnchor="margin" w:tblpXSpec="center" w:tblpY="-569"/>
        <w:bidiVisual/>
        <w:tblW w:w="10065" w:type="dxa"/>
        <w:tblLayout w:type="fixed"/>
        <w:tblCellMar>
          <w:left w:w="0" w:type="dxa"/>
          <w:right w:w="0" w:type="dxa"/>
        </w:tblCellMar>
        <w:tblLook w:val="04A0" w:firstRow="1" w:lastRow="0" w:firstColumn="1" w:lastColumn="0" w:noHBand="0" w:noVBand="1"/>
      </w:tblPr>
      <w:tblGrid>
        <w:gridCol w:w="706"/>
        <w:gridCol w:w="1710"/>
        <w:gridCol w:w="1760"/>
        <w:gridCol w:w="1389"/>
        <w:gridCol w:w="2521"/>
        <w:gridCol w:w="1979"/>
      </w:tblGrid>
      <w:tr w:rsidR="00D91DC0" w:rsidRPr="00D91DC0" w14:paraId="4980BA4A" w14:textId="77777777" w:rsidTr="0078273D">
        <w:trPr>
          <w:trHeight w:val="701"/>
        </w:trPr>
        <w:tc>
          <w:tcPr>
            <w:tcW w:w="706" w:type="dxa"/>
            <w:tcBorders>
              <w:top w:val="single" w:sz="4" w:space="0" w:color="auto"/>
              <w:left w:val="single" w:sz="4" w:space="0" w:color="auto"/>
              <w:bottom w:val="single" w:sz="4" w:space="0" w:color="auto"/>
              <w:right w:val="single" w:sz="4" w:space="0" w:color="auto"/>
            </w:tcBorders>
            <w:vAlign w:val="center"/>
            <w:hideMark/>
          </w:tcPr>
          <w:p w14:paraId="52CA0A09" w14:textId="77777777" w:rsidR="00D91DC0" w:rsidRPr="00D91DC0" w:rsidRDefault="00D91DC0" w:rsidP="00D91DC0">
            <w:pPr>
              <w:bidi/>
              <w:jc w:val="left"/>
              <w:rPr>
                <w:b/>
                <w:bCs/>
                <w:color w:val="000000"/>
                <w:sz w:val="20"/>
                <w:szCs w:val="20"/>
                <w:lang w:val="en-US"/>
              </w:rPr>
            </w:pPr>
            <w:r w:rsidRPr="00D91DC0">
              <w:br w:type="page"/>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2BEFE7EB"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 xml:space="preserve">الطول التقريبي </w:t>
            </w:r>
          </w:p>
          <w:p w14:paraId="2DA0E462" w14:textId="77777777" w:rsidR="00D91DC0" w:rsidRPr="00D91DC0" w:rsidRDefault="00D91DC0" w:rsidP="00D91DC0">
            <w:pPr>
              <w:bidi/>
              <w:jc w:val="center"/>
              <w:rPr>
                <w:b/>
                <w:bCs/>
                <w:color w:val="000000"/>
                <w:sz w:val="20"/>
                <w:szCs w:val="20"/>
                <w:rtl/>
                <w:lang w:val="fr-FR" w:bidi="ar-LB"/>
              </w:rPr>
            </w:pPr>
            <w:r w:rsidRPr="00D91DC0">
              <w:rPr>
                <w:rFonts w:hint="cs"/>
                <w:b/>
                <w:bCs/>
                <w:color w:val="000000"/>
                <w:sz w:val="20"/>
                <w:szCs w:val="20"/>
                <w:rtl/>
                <w:lang w:val="en-US"/>
              </w:rPr>
              <w:t>(كم)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10665E6B"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الوقت المقدر</w:t>
            </w:r>
            <w:r w:rsidRPr="00D91DC0">
              <w:rPr>
                <w:rFonts w:hint="cs"/>
                <w:b/>
                <w:bCs/>
                <w:color w:val="000000"/>
                <w:sz w:val="20"/>
                <w:szCs w:val="20"/>
                <w:rtl/>
                <w:lang w:val="en-US"/>
              </w:rPr>
              <w:t>للرحلة</w:t>
            </w:r>
            <w:r w:rsidRPr="00D91DC0">
              <w:rPr>
                <w:b/>
                <w:bCs/>
                <w:color w:val="000000"/>
                <w:sz w:val="20"/>
                <w:szCs w:val="20"/>
                <w:rtl/>
                <w:lang w:val="en-US"/>
              </w:rPr>
              <w:t xml:space="preserve"> </w:t>
            </w:r>
          </w:p>
          <w:p w14:paraId="4240E80B" w14:textId="77777777" w:rsidR="00D91DC0" w:rsidRPr="00D91DC0" w:rsidRDefault="00D91DC0" w:rsidP="00D91DC0">
            <w:pPr>
              <w:bidi/>
              <w:jc w:val="center"/>
              <w:rPr>
                <w:b/>
                <w:bCs/>
                <w:color w:val="000000"/>
                <w:sz w:val="20"/>
                <w:szCs w:val="20"/>
                <w:lang w:val="en-US"/>
              </w:rPr>
            </w:pPr>
            <w:r w:rsidRPr="00D91DC0">
              <w:rPr>
                <w:rFonts w:hint="cs"/>
                <w:b/>
                <w:bCs/>
                <w:color w:val="000000"/>
                <w:sz w:val="20"/>
                <w:szCs w:val="20"/>
                <w:rtl/>
                <w:lang w:val="en-US"/>
              </w:rPr>
              <w:t>(</w:t>
            </w:r>
            <w:r w:rsidRPr="00D91DC0">
              <w:rPr>
                <w:b/>
                <w:bCs/>
                <w:color w:val="000000"/>
                <w:sz w:val="20"/>
                <w:szCs w:val="20"/>
                <w:rtl/>
                <w:lang w:val="en-US"/>
              </w:rPr>
              <w:t>بالدقائق</w:t>
            </w:r>
            <w:r w:rsidRPr="00D91DC0">
              <w:rPr>
                <w:rFonts w:hint="cs"/>
                <w:b/>
                <w:bCs/>
                <w:color w:val="000000"/>
                <w:sz w:val="20"/>
                <w:szCs w:val="20"/>
                <w:rtl/>
                <w:lang w:val="en-US"/>
              </w:rPr>
              <w:t>)</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14:paraId="4F12B82D" w14:textId="77777777" w:rsidR="00D91DC0" w:rsidRPr="00D91DC0" w:rsidRDefault="00D91DC0" w:rsidP="00D91DC0">
            <w:pPr>
              <w:bidi/>
              <w:jc w:val="center"/>
              <w:rPr>
                <w:b/>
                <w:bCs/>
                <w:color w:val="000000"/>
                <w:sz w:val="20"/>
                <w:szCs w:val="20"/>
                <w:lang w:val="en-US"/>
              </w:rPr>
            </w:pPr>
            <w:r w:rsidRPr="00D91DC0">
              <w:rPr>
                <w:b/>
                <w:bCs/>
                <w:color w:val="000000"/>
                <w:sz w:val="20"/>
                <w:szCs w:val="20"/>
                <w:rtl/>
                <w:lang w:val="en-US"/>
              </w:rPr>
              <w:t xml:space="preserve">عدد </w:t>
            </w:r>
            <w:r w:rsidRPr="00D91DC0">
              <w:rPr>
                <w:rFonts w:hint="cs"/>
                <w:b/>
                <w:bCs/>
                <w:color w:val="000000"/>
                <w:sz w:val="20"/>
                <w:szCs w:val="20"/>
                <w:rtl/>
                <w:lang w:val="en-US"/>
              </w:rPr>
              <w:t>ال</w:t>
            </w:r>
            <w:r w:rsidRPr="00D91DC0">
              <w:rPr>
                <w:b/>
                <w:bCs/>
                <w:color w:val="000000"/>
                <w:sz w:val="20"/>
                <w:szCs w:val="20"/>
                <w:rtl/>
                <w:lang w:val="en-US"/>
              </w:rPr>
              <w:t>محطات</w:t>
            </w:r>
            <w:r w:rsidRPr="00D91DC0">
              <w:rPr>
                <w:rFonts w:hint="cs"/>
                <w:b/>
                <w:bCs/>
                <w:color w:val="000000"/>
                <w:sz w:val="20"/>
                <w:szCs w:val="20"/>
                <w:rtl/>
                <w:lang w:val="en-US"/>
              </w:rPr>
              <w:t xml:space="preserve"> (التقريبي)</w:t>
            </w:r>
          </w:p>
        </w:tc>
        <w:tc>
          <w:tcPr>
            <w:tcW w:w="2521" w:type="dxa"/>
            <w:tcBorders>
              <w:top w:val="single" w:sz="4" w:space="0" w:color="auto"/>
              <w:left w:val="nil"/>
              <w:bottom w:val="single" w:sz="4" w:space="0" w:color="auto"/>
              <w:right w:val="single" w:sz="4" w:space="0" w:color="auto"/>
            </w:tcBorders>
            <w:shd w:val="clear" w:color="auto" w:fill="auto"/>
            <w:vAlign w:val="center"/>
            <w:hideMark/>
          </w:tcPr>
          <w:p w14:paraId="1C306972" w14:textId="77777777" w:rsidR="00D91DC0" w:rsidRPr="00D91DC0" w:rsidRDefault="00D91DC0" w:rsidP="00D91DC0">
            <w:pPr>
              <w:bidi/>
              <w:jc w:val="center"/>
              <w:rPr>
                <w:b/>
                <w:bCs/>
                <w:color w:val="000000"/>
                <w:sz w:val="20"/>
                <w:szCs w:val="20"/>
                <w:lang w:val="en-US"/>
              </w:rPr>
            </w:pPr>
            <w:r w:rsidRPr="00D91DC0">
              <w:rPr>
                <w:b/>
                <w:bCs/>
                <w:color w:val="000000"/>
                <w:sz w:val="20"/>
                <w:szCs w:val="20"/>
                <w:rtl/>
                <w:lang w:val="en-US"/>
              </w:rPr>
              <w:t>عدد الحافلات</w:t>
            </w:r>
            <w:r w:rsidRPr="00D91DC0">
              <w:rPr>
                <w:rFonts w:hint="cs"/>
                <w:b/>
                <w:bCs/>
                <w:color w:val="000000"/>
                <w:sz w:val="20"/>
                <w:szCs w:val="20"/>
                <w:rtl/>
                <w:lang w:val="en-US"/>
              </w:rPr>
              <w:t xml:space="preserve"> اللازمة لتشغيل الخط</w:t>
            </w:r>
          </w:p>
        </w:tc>
        <w:tc>
          <w:tcPr>
            <w:tcW w:w="1979" w:type="dxa"/>
            <w:tcBorders>
              <w:top w:val="single" w:sz="4" w:space="0" w:color="auto"/>
              <w:left w:val="nil"/>
              <w:bottom w:val="single" w:sz="4" w:space="0" w:color="auto"/>
              <w:right w:val="single" w:sz="4" w:space="0" w:color="auto"/>
            </w:tcBorders>
            <w:shd w:val="clear" w:color="auto" w:fill="auto"/>
            <w:vAlign w:val="center"/>
            <w:hideMark/>
          </w:tcPr>
          <w:p w14:paraId="0849FEC1"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السرعة التجارية</w:t>
            </w:r>
            <w:r w:rsidRPr="00D91DC0">
              <w:rPr>
                <w:rFonts w:hint="cs"/>
                <w:b/>
                <w:bCs/>
                <w:color w:val="000000"/>
                <w:sz w:val="20"/>
                <w:szCs w:val="20"/>
                <w:rtl/>
                <w:lang w:val="en-US"/>
              </w:rPr>
              <w:t xml:space="preserve"> المقدرة</w:t>
            </w:r>
            <w:r w:rsidRPr="00D91DC0">
              <w:rPr>
                <w:b/>
                <w:bCs/>
                <w:color w:val="000000"/>
                <w:sz w:val="20"/>
                <w:szCs w:val="20"/>
                <w:rtl/>
                <w:lang w:val="en-US"/>
              </w:rPr>
              <w:t xml:space="preserve"> </w:t>
            </w:r>
          </w:p>
          <w:p w14:paraId="19BED868" w14:textId="77777777" w:rsidR="00D91DC0" w:rsidRPr="00D91DC0" w:rsidRDefault="00D91DC0" w:rsidP="00D91DC0">
            <w:pPr>
              <w:bidi/>
              <w:jc w:val="center"/>
              <w:rPr>
                <w:b/>
                <w:bCs/>
                <w:color w:val="000000"/>
                <w:sz w:val="20"/>
                <w:szCs w:val="20"/>
                <w:lang w:val="en-US"/>
              </w:rPr>
            </w:pPr>
            <w:r w:rsidRPr="00D91DC0">
              <w:rPr>
                <w:rFonts w:hint="cs"/>
                <w:b/>
                <w:bCs/>
                <w:color w:val="000000"/>
                <w:sz w:val="20"/>
                <w:szCs w:val="20"/>
                <w:rtl/>
                <w:lang w:val="en-US"/>
              </w:rPr>
              <w:t>(كم</w:t>
            </w:r>
            <w:r w:rsidRPr="00D91DC0">
              <w:rPr>
                <w:b/>
                <w:bCs/>
                <w:color w:val="000000"/>
                <w:sz w:val="20"/>
                <w:szCs w:val="20"/>
                <w:rtl/>
                <w:lang w:val="en-US"/>
              </w:rPr>
              <w:t xml:space="preserve"> / الساعة</w:t>
            </w:r>
            <w:r w:rsidRPr="00D91DC0">
              <w:rPr>
                <w:rFonts w:hint="cs"/>
                <w:b/>
                <w:bCs/>
                <w:color w:val="000000"/>
                <w:sz w:val="20"/>
                <w:szCs w:val="20"/>
                <w:rtl/>
                <w:lang w:val="en-US"/>
              </w:rPr>
              <w:t>)</w:t>
            </w:r>
          </w:p>
        </w:tc>
      </w:tr>
      <w:tr w:rsidR="00D91DC0" w:rsidRPr="00D91DC0" w14:paraId="0B719F70" w14:textId="77777777" w:rsidTr="005B019B">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77EAC" w14:textId="77777777" w:rsidR="00D91DC0" w:rsidRPr="00D91DC0" w:rsidRDefault="00D91DC0" w:rsidP="00D91DC0">
            <w:pPr>
              <w:bidi/>
              <w:jc w:val="center"/>
              <w:rPr>
                <w:rFonts w:ascii="Calibri" w:hAnsi="Calibri"/>
                <w:b/>
                <w:bCs/>
                <w:color w:val="000000"/>
                <w:lang w:val="en-US"/>
              </w:rPr>
            </w:pPr>
            <w:r w:rsidRPr="00D91DC0">
              <w:rPr>
                <w:rFonts w:ascii="Calibri" w:hAnsi="Calibri" w:cs="Calibri"/>
                <w:color w:val="000000"/>
              </w:rPr>
              <w:t>B1</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14:paraId="05438BDE" w14:textId="77777777" w:rsidR="00D91DC0" w:rsidRPr="00D91DC0" w:rsidRDefault="00D91DC0" w:rsidP="00D91DC0">
            <w:pPr>
              <w:bidi/>
              <w:jc w:val="center"/>
              <w:rPr>
                <w:rFonts w:ascii="Calibri" w:hAnsi="Calibri"/>
                <w:color w:val="000000"/>
              </w:rPr>
            </w:pPr>
            <w:r w:rsidRPr="00D91DC0">
              <w:t>20</w:t>
            </w:r>
          </w:p>
        </w:tc>
        <w:tc>
          <w:tcPr>
            <w:tcW w:w="1760" w:type="dxa"/>
            <w:tcBorders>
              <w:top w:val="single" w:sz="4" w:space="0" w:color="auto"/>
              <w:left w:val="single" w:sz="4" w:space="0" w:color="auto"/>
              <w:bottom w:val="single" w:sz="4" w:space="0" w:color="auto"/>
              <w:right w:val="single" w:sz="4" w:space="0" w:color="auto"/>
            </w:tcBorders>
            <w:shd w:val="clear" w:color="auto" w:fill="auto"/>
            <w:noWrap/>
            <w:hideMark/>
          </w:tcPr>
          <w:p w14:paraId="0B596F09" w14:textId="77777777" w:rsidR="00D91DC0" w:rsidRPr="00D91DC0" w:rsidRDefault="00D91DC0" w:rsidP="00D91DC0">
            <w:pPr>
              <w:bidi/>
              <w:jc w:val="center"/>
              <w:rPr>
                <w:rFonts w:ascii="Calibri" w:hAnsi="Calibri"/>
                <w:color w:val="000000"/>
              </w:rPr>
            </w:pPr>
            <w:r w:rsidRPr="00D91DC0">
              <w:t>55</w:t>
            </w:r>
          </w:p>
        </w:tc>
        <w:tc>
          <w:tcPr>
            <w:tcW w:w="1389" w:type="dxa"/>
            <w:tcBorders>
              <w:top w:val="single" w:sz="4" w:space="0" w:color="auto"/>
              <w:left w:val="single" w:sz="4" w:space="0" w:color="auto"/>
              <w:bottom w:val="single" w:sz="4" w:space="0" w:color="auto"/>
              <w:right w:val="single" w:sz="4" w:space="0" w:color="auto"/>
            </w:tcBorders>
            <w:shd w:val="clear" w:color="auto" w:fill="auto"/>
            <w:noWrap/>
            <w:hideMark/>
          </w:tcPr>
          <w:p w14:paraId="01056645" w14:textId="77777777" w:rsidR="00D91DC0" w:rsidRPr="00D91DC0" w:rsidRDefault="00D91DC0" w:rsidP="00D91DC0">
            <w:pPr>
              <w:bidi/>
              <w:jc w:val="center"/>
              <w:rPr>
                <w:rFonts w:ascii="Calibri" w:hAnsi="Calibri"/>
                <w:color w:val="000000"/>
              </w:rPr>
            </w:pPr>
            <w:r w:rsidRPr="00D91DC0">
              <w:rPr>
                <w:rFonts w:hint="cs"/>
                <w:rtl/>
              </w:rPr>
              <w:t>28</w:t>
            </w:r>
          </w:p>
        </w:tc>
        <w:tc>
          <w:tcPr>
            <w:tcW w:w="2521" w:type="dxa"/>
            <w:tcBorders>
              <w:top w:val="single" w:sz="4" w:space="0" w:color="auto"/>
              <w:left w:val="single" w:sz="4" w:space="0" w:color="auto"/>
              <w:bottom w:val="single" w:sz="4" w:space="0" w:color="auto"/>
              <w:right w:val="single" w:sz="4" w:space="0" w:color="auto"/>
            </w:tcBorders>
            <w:shd w:val="clear" w:color="auto" w:fill="auto"/>
            <w:noWrap/>
            <w:hideMark/>
          </w:tcPr>
          <w:p w14:paraId="473108CF" w14:textId="77777777" w:rsidR="00D91DC0" w:rsidRPr="00D91DC0" w:rsidRDefault="00D91DC0" w:rsidP="00D91DC0">
            <w:pPr>
              <w:bidi/>
              <w:jc w:val="center"/>
              <w:rPr>
                <w:rFonts w:ascii="Calibri" w:hAnsi="Calibri"/>
                <w:color w:val="000000"/>
              </w:rPr>
            </w:pPr>
            <w:r w:rsidRPr="00D91DC0">
              <w:t>7</w:t>
            </w:r>
          </w:p>
        </w:tc>
        <w:tc>
          <w:tcPr>
            <w:tcW w:w="1979" w:type="dxa"/>
            <w:tcBorders>
              <w:top w:val="single" w:sz="4" w:space="0" w:color="auto"/>
              <w:left w:val="single" w:sz="4" w:space="0" w:color="auto"/>
              <w:bottom w:val="single" w:sz="4" w:space="0" w:color="auto"/>
              <w:right w:val="single" w:sz="4" w:space="0" w:color="auto"/>
            </w:tcBorders>
            <w:shd w:val="clear" w:color="auto" w:fill="auto"/>
            <w:noWrap/>
            <w:hideMark/>
          </w:tcPr>
          <w:p w14:paraId="3F2BB954" w14:textId="77777777" w:rsidR="00D91DC0" w:rsidRPr="00D91DC0" w:rsidRDefault="00D91DC0" w:rsidP="00D91DC0">
            <w:pPr>
              <w:bidi/>
              <w:jc w:val="center"/>
              <w:rPr>
                <w:rFonts w:ascii="Calibri" w:hAnsi="Calibri"/>
                <w:color w:val="000000"/>
              </w:rPr>
            </w:pPr>
            <w:r w:rsidRPr="00D91DC0">
              <w:t>22</w:t>
            </w:r>
          </w:p>
        </w:tc>
      </w:tr>
      <w:tr w:rsidR="00D91DC0" w:rsidRPr="00D91DC0" w14:paraId="72F375F1" w14:textId="77777777" w:rsidTr="005B019B">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E4FF3" w14:textId="77777777" w:rsidR="00D91DC0" w:rsidRPr="00D91DC0" w:rsidRDefault="00D91DC0" w:rsidP="00D91DC0">
            <w:pPr>
              <w:bidi/>
              <w:jc w:val="center"/>
              <w:rPr>
                <w:rFonts w:ascii="Calibri" w:hAnsi="Calibri"/>
                <w:b/>
                <w:bCs/>
                <w:color w:val="000000"/>
                <w:lang w:val="en-US"/>
              </w:rPr>
            </w:pPr>
            <w:r w:rsidRPr="00D91DC0">
              <w:rPr>
                <w:rFonts w:ascii="Calibri" w:hAnsi="Calibri" w:cs="Calibri"/>
                <w:color w:val="000000"/>
                <w:lang w:val="fr-FR"/>
              </w:rPr>
              <w:t>B2</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14:paraId="574DE2F6" w14:textId="77777777" w:rsidR="00D91DC0" w:rsidRPr="00D91DC0" w:rsidRDefault="00D91DC0" w:rsidP="00D91DC0">
            <w:pPr>
              <w:bidi/>
              <w:jc w:val="center"/>
              <w:rPr>
                <w:rFonts w:ascii="Calibri" w:hAnsi="Calibri"/>
                <w:color w:val="000000"/>
              </w:rPr>
            </w:pPr>
            <w:r w:rsidRPr="00D91DC0">
              <w:t>22</w:t>
            </w:r>
          </w:p>
        </w:tc>
        <w:tc>
          <w:tcPr>
            <w:tcW w:w="1760" w:type="dxa"/>
            <w:tcBorders>
              <w:top w:val="single" w:sz="4" w:space="0" w:color="auto"/>
              <w:left w:val="single" w:sz="4" w:space="0" w:color="auto"/>
              <w:bottom w:val="single" w:sz="4" w:space="0" w:color="auto"/>
              <w:right w:val="single" w:sz="4" w:space="0" w:color="auto"/>
            </w:tcBorders>
            <w:shd w:val="clear" w:color="auto" w:fill="auto"/>
            <w:noWrap/>
            <w:hideMark/>
          </w:tcPr>
          <w:p w14:paraId="6208CE5B" w14:textId="77777777" w:rsidR="00D91DC0" w:rsidRPr="00D91DC0" w:rsidRDefault="00D91DC0" w:rsidP="00D91DC0">
            <w:pPr>
              <w:bidi/>
              <w:jc w:val="center"/>
              <w:rPr>
                <w:rFonts w:ascii="Calibri" w:hAnsi="Calibri"/>
                <w:color w:val="000000"/>
              </w:rPr>
            </w:pPr>
            <w:r w:rsidRPr="00D91DC0">
              <w:t>60</w:t>
            </w:r>
          </w:p>
        </w:tc>
        <w:tc>
          <w:tcPr>
            <w:tcW w:w="1389" w:type="dxa"/>
            <w:tcBorders>
              <w:top w:val="single" w:sz="4" w:space="0" w:color="auto"/>
              <w:left w:val="single" w:sz="4" w:space="0" w:color="auto"/>
              <w:bottom w:val="single" w:sz="4" w:space="0" w:color="auto"/>
              <w:right w:val="single" w:sz="4" w:space="0" w:color="auto"/>
            </w:tcBorders>
            <w:shd w:val="clear" w:color="auto" w:fill="auto"/>
            <w:noWrap/>
            <w:hideMark/>
          </w:tcPr>
          <w:p w14:paraId="06E174D8" w14:textId="77777777" w:rsidR="00D91DC0" w:rsidRPr="00D91DC0" w:rsidRDefault="00D91DC0" w:rsidP="00D91DC0">
            <w:pPr>
              <w:bidi/>
              <w:jc w:val="center"/>
              <w:rPr>
                <w:rFonts w:ascii="Calibri" w:hAnsi="Calibri"/>
                <w:color w:val="000000"/>
              </w:rPr>
            </w:pPr>
            <w:r w:rsidRPr="00D91DC0">
              <w:rPr>
                <w:rFonts w:hint="cs"/>
                <w:rtl/>
              </w:rPr>
              <w:t>30</w:t>
            </w:r>
          </w:p>
        </w:tc>
        <w:tc>
          <w:tcPr>
            <w:tcW w:w="2521" w:type="dxa"/>
            <w:tcBorders>
              <w:top w:val="single" w:sz="4" w:space="0" w:color="auto"/>
              <w:left w:val="single" w:sz="4" w:space="0" w:color="auto"/>
              <w:bottom w:val="single" w:sz="4" w:space="0" w:color="auto"/>
              <w:right w:val="single" w:sz="4" w:space="0" w:color="auto"/>
            </w:tcBorders>
            <w:shd w:val="clear" w:color="auto" w:fill="auto"/>
            <w:noWrap/>
            <w:hideMark/>
          </w:tcPr>
          <w:p w14:paraId="124C38A5" w14:textId="77777777" w:rsidR="00D91DC0" w:rsidRPr="00D91DC0" w:rsidRDefault="00D91DC0" w:rsidP="00D91DC0">
            <w:pPr>
              <w:bidi/>
              <w:jc w:val="center"/>
              <w:rPr>
                <w:rFonts w:ascii="Calibri" w:hAnsi="Calibri"/>
                <w:color w:val="000000"/>
              </w:rPr>
            </w:pPr>
            <w:r w:rsidRPr="00D91DC0">
              <w:t>7</w:t>
            </w:r>
          </w:p>
        </w:tc>
        <w:tc>
          <w:tcPr>
            <w:tcW w:w="1979" w:type="dxa"/>
            <w:tcBorders>
              <w:top w:val="single" w:sz="4" w:space="0" w:color="auto"/>
              <w:left w:val="single" w:sz="4" w:space="0" w:color="auto"/>
              <w:bottom w:val="single" w:sz="4" w:space="0" w:color="auto"/>
              <w:right w:val="single" w:sz="4" w:space="0" w:color="auto"/>
            </w:tcBorders>
            <w:shd w:val="clear" w:color="auto" w:fill="auto"/>
            <w:noWrap/>
            <w:hideMark/>
          </w:tcPr>
          <w:p w14:paraId="1125D1EF" w14:textId="77777777" w:rsidR="00D91DC0" w:rsidRPr="00D91DC0" w:rsidRDefault="00D91DC0" w:rsidP="00D91DC0">
            <w:pPr>
              <w:bidi/>
              <w:jc w:val="center"/>
              <w:rPr>
                <w:rFonts w:ascii="Calibri" w:hAnsi="Calibri"/>
                <w:color w:val="000000"/>
              </w:rPr>
            </w:pPr>
            <w:r w:rsidRPr="00D91DC0">
              <w:t>22</w:t>
            </w:r>
          </w:p>
        </w:tc>
      </w:tr>
      <w:tr w:rsidR="0078273D" w:rsidRPr="00D91DC0" w14:paraId="4B6D3414" w14:textId="77777777" w:rsidTr="00F32F91">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0A0A1" w14:textId="17496B50" w:rsidR="0078273D" w:rsidRPr="00D91DC0" w:rsidRDefault="0078273D" w:rsidP="0078273D">
            <w:pPr>
              <w:bidi/>
              <w:jc w:val="center"/>
              <w:rPr>
                <w:rFonts w:ascii="Calibri" w:hAnsi="Calibri"/>
                <w:b/>
                <w:bCs/>
                <w:color w:val="000000"/>
                <w:lang w:val="en-US"/>
              </w:rPr>
            </w:pPr>
            <w:r w:rsidRPr="00D91DC0">
              <w:rPr>
                <w:rFonts w:ascii="Calibri" w:hAnsi="Calibri" w:cs="Calibri"/>
                <w:color w:val="000000"/>
                <w:lang w:val="fr-FR"/>
              </w:rPr>
              <w:t>B4</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101F008E" w14:textId="76A6A052" w:rsidR="0078273D" w:rsidRPr="00D91DC0" w:rsidRDefault="0078273D" w:rsidP="0078273D">
            <w:pPr>
              <w:bidi/>
              <w:jc w:val="center"/>
              <w:rPr>
                <w:rFonts w:ascii="Calibri" w:hAnsi="Calibri"/>
                <w:color w:val="000000"/>
              </w:rPr>
            </w:pPr>
            <w:r w:rsidRPr="00D91DC0">
              <w:t>13</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14:paraId="106506AE" w14:textId="716155D5" w:rsidR="0078273D" w:rsidRPr="00D91DC0" w:rsidRDefault="0078273D" w:rsidP="0078273D">
            <w:pPr>
              <w:bidi/>
              <w:jc w:val="center"/>
              <w:rPr>
                <w:rFonts w:ascii="Calibri" w:hAnsi="Calibri"/>
                <w:color w:val="000000"/>
              </w:rPr>
            </w:pPr>
            <w:r w:rsidRPr="00D91DC0">
              <w:t>50</w:t>
            </w:r>
          </w:p>
        </w:tc>
        <w:tc>
          <w:tcPr>
            <w:tcW w:w="1389" w:type="dxa"/>
            <w:tcBorders>
              <w:top w:val="single" w:sz="4" w:space="0" w:color="auto"/>
              <w:left w:val="single" w:sz="4" w:space="0" w:color="auto"/>
              <w:bottom w:val="single" w:sz="4" w:space="0" w:color="auto"/>
              <w:right w:val="single" w:sz="4" w:space="0" w:color="auto"/>
            </w:tcBorders>
            <w:shd w:val="clear" w:color="auto" w:fill="auto"/>
            <w:noWrap/>
          </w:tcPr>
          <w:p w14:paraId="0EBDFDF2" w14:textId="3E26C9E2" w:rsidR="0078273D" w:rsidRPr="00D91DC0" w:rsidRDefault="0078273D" w:rsidP="0078273D">
            <w:pPr>
              <w:bidi/>
              <w:jc w:val="center"/>
              <w:rPr>
                <w:rFonts w:ascii="Calibri" w:hAnsi="Calibri"/>
                <w:color w:val="000000"/>
              </w:rPr>
            </w:pPr>
            <w:r w:rsidRPr="00D91DC0">
              <w:rPr>
                <w:rFonts w:hint="cs"/>
                <w:rtl/>
              </w:rPr>
              <w:t>16</w:t>
            </w:r>
          </w:p>
        </w:tc>
        <w:tc>
          <w:tcPr>
            <w:tcW w:w="2521" w:type="dxa"/>
            <w:tcBorders>
              <w:top w:val="single" w:sz="4" w:space="0" w:color="auto"/>
              <w:left w:val="single" w:sz="4" w:space="0" w:color="auto"/>
              <w:bottom w:val="single" w:sz="4" w:space="0" w:color="auto"/>
              <w:right w:val="single" w:sz="4" w:space="0" w:color="auto"/>
            </w:tcBorders>
            <w:shd w:val="clear" w:color="auto" w:fill="auto"/>
            <w:noWrap/>
          </w:tcPr>
          <w:p w14:paraId="29C3D5A4" w14:textId="711BC687" w:rsidR="0078273D" w:rsidRPr="00D91DC0" w:rsidRDefault="0078273D" w:rsidP="0078273D">
            <w:pPr>
              <w:bidi/>
              <w:jc w:val="center"/>
              <w:rPr>
                <w:rFonts w:ascii="Calibri" w:hAnsi="Calibri"/>
                <w:color w:val="000000"/>
              </w:rPr>
            </w:pPr>
            <w:r w:rsidRPr="00D91DC0">
              <w:t>6</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58E7B08F" w14:textId="519C2AAB" w:rsidR="0078273D" w:rsidRPr="00D91DC0" w:rsidRDefault="0078273D" w:rsidP="0078273D">
            <w:pPr>
              <w:bidi/>
              <w:jc w:val="center"/>
              <w:rPr>
                <w:rFonts w:ascii="Calibri" w:hAnsi="Calibri"/>
                <w:color w:val="000000"/>
              </w:rPr>
            </w:pPr>
            <w:r w:rsidRPr="00D91DC0">
              <w:t>16</w:t>
            </w:r>
          </w:p>
        </w:tc>
      </w:tr>
      <w:tr w:rsidR="0078273D" w:rsidRPr="00D91DC0" w14:paraId="4A8758F6" w14:textId="77777777" w:rsidTr="00F32F91">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29D6E" w14:textId="6F1DC540" w:rsidR="0078273D" w:rsidRPr="00D91DC0" w:rsidRDefault="0078273D" w:rsidP="0078273D">
            <w:pPr>
              <w:bidi/>
              <w:jc w:val="center"/>
              <w:rPr>
                <w:rFonts w:ascii="Calibri" w:hAnsi="Calibri" w:cs="Calibri"/>
                <w:color w:val="000000"/>
              </w:rPr>
            </w:pPr>
            <w:r w:rsidRPr="00D91DC0">
              <w:rPr>
                <w:rFonts w:ascii="Calibri" w:hAnsi="Calibri" w:cs="Calibri"/>
                <w:color w:val="000000"/>
                <w:lang w:val="fr-FR"/>
              </w:rPr>
              <w:t>B5</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1BCE6446" w14:textId="64250E00" w:rsidR="0078273D" w:rsidRPr="00D91DC0" w:rsidRDefault="0078273D" w:rsidP="0078273D">
            <w:pPr>
              <w:bidi/>
              <w:jc w:val="center"/>
            </w:pPr>
            <w:r w:rsidRPr="00D91DC0">
              <w:t>19</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14:paraId="57E986B4" w14:textId="7C97099C" w:rsidR="0078273D" w:rsidRPr="00D91DC0" w:rsidRDefault="0078273D" w:rsidP="0078273D">
            <w:pPr>
              <w:bidi/>
              <w:jc w:val="center"/>
            </w:pPr>
            <w:r w:rsidRPr="00D91DC0">
              <w:t>65</w:t>
            </w:r>
          </w:p>
        </w:tc>
        <w:tc>
          <w:tcPr>
            <w:tcW w:w="1389" w:type="dxa"/>
            <w:tcBorders>
              <w:top w:val="single" w:sz="4" w:space="0" w:color="auto"/>
              <w:left w:val="single" w:sz="4" w:space="0" w:color="auto"/>
              <w:bottom w:val="single" w:sz="4" w:space="0" w:color="auto"/>
              <w:right w:val="single" w:sz="4" w:space="0" w:color="auto"/>
            </w:tcBorders>
            <w:shd w:val="clear" w:color="auto" w:fill="auto"/>
            <w:noWrap/>
          </w:tcPr>
          <w:p w14:paraId="34E186DA" w14:textId="4958B04A" w:rsidR="0078273D" w:rsidRPr="00D91DC0" w:rsidRDefault="0078273D" w:rsidP="0078273D">
            <w:pPr>
              <w:bidi/>
              <w:jc w:val="center"/>
              <w:rPr>
                <w:rFonts w:hint="cs"/>
                <w:rtl/>
              </w:rPr>
            </w:pPr>
            <w:r w:rsidRPr="00D91DC0">
              <w:rPr>
                <w:rFonts w:hint="cs"/>
                <w:rtl/>
              </w:rPr>
              <w:t>24</w:t>
            </w:r>
          </w:p>
        </w:tc>
        <w:tc>
          <w:tcPr>
            <w:tcW w:w="2521" w:type="dxa"/>
            <w:tcBorders>
              <w:top w:val="single" w:sz="4" w:space="0" w:color="auto"/>
              <w:left w:val="single" w:sz="4" w:space="0" w:color="auto"/>
              <w:bottom w:val="single" w:sz="4" w:space="0" w:color="auto"/>
              <w:right w:val="single" w:sz="4" w:space="0" w:color="auto"/>
            </w:tcBorders>
            <w:shd w:val="clear" w:color="auto" w:fill="auto"/>
            <w:noWrap/>
          </w:tcPr>
          <w:p w14:paraId="4AFF1C68" w14:textId="6A6FE238" w:rsidR="0078273D" w:rsidRPr="00D91DC0" w:rsidRDefault="0078273D" w:rsidP="0078273D">
            <w:pPr>
              <w:bidi/>
              <w:jc w:val="center"/>
            </w:pPr>
            <w:r w:rsidRPr="00D91DC0">
              <w:t>8</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37F19900" w14:textId="6146684A" w:rsidR="0078273D" w:rsidRPr="00D91DC0" w:rsidRDefault="0078273D" w:rsidP="0078273D">
            <w:pPr>
              <w:bidi/>
              <w:jc w:val="center"/>
            </w:pPr>
            <w:r w:rsidRPr="00D91DC0">
              <w:t>18</w:t>
            </w:r>
          </w:p>
        </w:tc>
      </w:tr>
      <w:tr w:rsidR="0078273D" w:rsidRPr="00D91DC0" w14:paraId="7EDF607E" w14:textId="77777777" w:rsidTr="005B019B">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CA58A" w14:textId="651BD8F0" w:rsidR="0078273D" w:rsidRPr="00D91DC0" w:rsidRDefault="0078273D" w:rsidP="0078273D">
            <w:pPr>
              <w:bidi/>
              <w:jc w:val="center"/>
              <w:rPr>
                <w:rFonts w:ascii="Calibri" w:hAnsi="Calibri" w:cs="Calibri"/>
                <w:color w:val="000000"/>
              </w:rPr>
            </w:pPr>
            <w:r w:rsidRPr="00D91DC0">
              <w:rPr>
                <w:rFonts w:ascii="Calibri" w:hAnsi="Calibri" w:cs="Calibri"/>
                <w:color w:val="000000"/>
              </w:rPr>
              <w:t>B6</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7417869B" w14:textId="785E6B44" w:rsidR="0078273D" w:rsidRPr="00D91DC0" w:rsidRDefault="0078273D" w:rsidP="0078273D">
            <w:pPr>
              <w:bidi/>
              <w:jc w:val="center"/>
            </w:pPr>
            <w:r w:rsidRPr="00D91DC0">
              <w:t>44</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14:paraId="4593E297" w14:textId="5946081D" w:rsidR="0078273D" w:rsidRPr="00D91DC0" w:rsidRDefault="0078273D" w:rsidP="0078273D">
            <w:pPr>
              <w:bidi/>
              <w:jc w:val="center"/>
            </w:pPr>
            <w:r w:rsidRPr="00D91DC0">
              <w:t>85</w:t>
            </w:r>
          </w:p>
        </w:tc>
        <w:tc>
          <w:tcPr>
            <w:tcW w:w="1389" w:type="dxa"/>
            <w:tcBorders>
              <w:top w:val="single" w:sz="4" w:space="0" w:color="auto"/>
              <w:left w:val="single" w:sz="4" w:space="0" w:color="auto"/>
              <w:bottom w:val="single" w:sz="4" w:space="0" w:color="auto"/>
              <w:right w:val="single" w:sz="4" w:space="0" w:color="auto"/>
            </w:tcBorders>
            <w:shd w:val="clear" w:color="auto" w:fill="auto"/>
            <w:noWrap/>
          </w:tcPr>
          <w:p w14:paraId="5568A57A" w14:textId="6EB2167A" w:rsidR="0078273D" w:rsidRPr="00D91DC0" w:rsidRDefault="0078273D" w:rsidP="0078273D">
            <w:pPr>
              <w:bidi/>
              <w:jc w:val="center"/>
              <w:rPr>
                <w:rFonts w:hint="cs"/>
                <w:rtl/>
              </w:rPr>
            </w:pPr>
            <w:r w:rsidRPr="00D91DC0">
              <w:rPr>
                <w:rFonts w:hint="cs"/>
                <w:rtl/>
              </w:rPr>
              <w:t>38</w:t>
            </w:r>
          </w:p>
        </w:tc>
        <w:tc>
          <w:tcPr>
            <w:tcW w:w="2521" w:type="dxa"/>
            <w:tcBorders>
              <w:top w:val="single" w:sz="4" w:space="0" w:color="auto"/>
              <w:left w:val="single" w:sz="4" w:space="0" w:color="auto"/>
              <w:bottom w:val="single" w:sz="4" w:space="0" w:color="auto"/>
              <w:right w:val="single" w:sz="4" w:space="0" w:color="auto"/>
            </w:tcBorders>
            <w:shd w:val="clear" w:color="auto" w:fill="auto"/>
            <w:noWrap/>
          </w:tcPr>
          <w:p w14:paraId="2AA1255E" w14:textId="41152D46" w:rsidR="0078273D" w:rsidRPr="00D91DC0" w:rsidRDefault="0078273D" w:rsidP="0078273D">
            <w:pPr>
              <w:bidi/>
              <w:jc w:val="center"/>
            </w:pPr>
            <w:r w:rsidRPr="00D91DC0">
              <w:t>10</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03235E25" w14:textId="6476A015" w:rsidR="0078273D" w:rsidRPr="00D91DC0" w:rsidRDefault="0078273D" w:rsidP="0078273D">
            <w:pPr>
              <w:bidi/>
              <w:jc w:val="center"/>
            </w:pPr>
            <w:r w:rsidRPr="00D91DC0">
              <w:t>32</w:t>
            </w:r>
          </w:p>
        </w:tc>
      </w:tr>
      <w:tr w:rsidR="0078273D" w:rsidRPr="00D91DC0" w14:paraId="6A513118" w14:textId="77777777" w:rsidTr="0078273D">
        <w:trPr>
          <w:trHeight w:val="300"/>
        </w:trPr>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3C86B" w14:textId="35E834AC" w:rsidR="0078273D" w:rsidRPr="00D91DC0" w:rsidRDefault="0078273D" w:rsidP="0078273D">
            <w:pPr>
              <w:bidi/>
              <w:jc w:val="center"/>
              <w:rPr>
                <w:rFonts w:ascii="Calibri" w:hAnsi="Calibri"/>
                <w:b/>
                <w:bCs/>
                <w:color w:val="000000"/>
                <w:lang w:val="en-US"/>
              </w:rPr>
            </w:pPr>
            <w:r w:rsidRPr="00D91DC0">
              <w:rPr>
                <w:rFonts w:ascii="Calibri" w:hAnsi="Calibri" w:cs="Calibri"/>
                <w:color w:val="000000"/>
              </w:rPr>
              <w:t>B7</w:t>
            </w:r>
          </w:p>
        </w:tc>
        <w:tc>
          <w:tcPr>
            <w:tcW w:w="1710" w:type="dxa"/>
            <w:tcBorders>
              <w:top w:val="single" w:sz="4" w:space="0" w:color="auto"/>
              <w:left w:val="single" w:sz="4" w:space="0" w:color="auto"/>
              <w:bottom w:val="single" w:sz="4" w:space="0" w:color="auto"/>
              <w:right w:val="single" w:sz="4" w:space="0" w:color="auto"/>
            </w:tcBorders>
            <w:shd w:val="clear" w:color="auto" w:fill="auto"/>
            <w:noWrap/>
          </w:tcPr>
          <w:p w14:paraId="6FDC92F3" w14:textId="28398BAB" w:rsidR="0078273D" w:rsidRPr="00D91DC0" w:rsidRDefault="0078273D" w:rsidP="0078273D">
            <w:pPr>
              <w:bidi/>
              <w:jc w:val="center"/>
              <w:rPr>
                <w:rFonts w:ascii="Calibri" w:hAnsi="Calibri"/>
                <w:color w:val="000000"/>
              </w:rPr>
            </w:pPr>
            <w:r w:rsidRPr="00D91DC0">
              <w:t>35</w:t>
            </w:r>
          </w:p>
        </w:tc>
        <w:tc>
          <w:tcPr>
            <w:tcW w:w="1760" w:type="dxa"/>
            <w:tcBorders>
              <w:top w:val="single" w:sz="4" w:space="0" w:color="auto"/>
              <w:left w:val="single" w:sz="4" w:space="0" w:color="auto"/>
              <w:bottom w:val="single" w:sz="4" w:space="0" w:color="auto"/>
              <w:right w:val="single" w:sz="4" w:space="0" w:color="auto"/>
            </w:tcBorders>
            <w:shd w:val="clear" w:color="auto" w:fill="auto"/>
            <w:noWrap/>
          </w:tcPr>
          <w:p w14:paraId="7BFE6B8F" w14:textId="42AFE927" w:rsidR="0078273D" w:rsidRPr="00D91DC0" w:rsidRDefault="0078273D" w:rsidP="0078273D">
            <w:pPr>
              <w:bidi/>
              <w:jc w:val="center"/>
              <w:rPr>
                <w:rFonts w:ascii="Calibri" w:hAnsi="Calibri"/>
                <w:color w:val="000000"/>
              </w:rPr>
            </w:pPr>
            <w:r w:rsidRPr="00D91DC0">
              <w:t>100</w:t>
            </w:r>
          </w:p>
        </w:tc>
        <w:tc>
          <w:tcPr>
            <w:tcW w:w="1389" w:type="dxa"/>
            <w:tcBorders>
              <w:top w:val="single" w:sz="4" w:space="0" w:color="auto"/>
              <w:left w:val="single" w:sz="4" w:space="0" w:color="auto"/>
              <w:bottom w:val="single" w:sz="4" w:space="0" w:color="auto"/>
              <w:right w:val="single" w:sz="4" w:space="0" w:color="auto"/>
            </w:tcBorders>
            <w:shd w:val="clear" w:color="auto" w:fill="auto"/>
            <w:noWrap/>
          </w:tcPr>
          <w:p w14:paraId="6A7153BE" w14:textId="71904253" w:rsidR="0078273D" w:rsidRPr="00D91DC0" w:rsidRDefault="0078273D" w:rsidP="0078273D">
            <w:pPr>
              <w:bidi/>
              <w:jc w:val="center"/>
              <w:rPr>
                <w:rFonts w:ascii="Calibri" w:hAnsi="Calibri"/>
                <w:color w:val="000000"/>
              </w:rPr>
            </w:pPr>
            <w:r w:rsidRPr="00D91DC0">
              <w:rPr>
                <w:rFonts w:hint="cs"/>
                <w:rtl/>
              </w:rPr>
              <w:t>35</w:t>
            </w:r>
          </w:p>
        </w:tc>
        <w:tc>
          <w:tcPr>
            <w:tcW w:w="2521" w:type="dxa"/>
            <w:tcBorders>
              <w:top w:val="single" w:sz="4" w:space="0" w:color="auto"/>
              <w:left w:val="single" w:sz="4" w:space="0" w:color="auto"/>
              <w:bottom w:val="single" w:sz="4" w:space="0" w:color="auto"/>
              <w:right w:val="single" w:sz="4" w:space="0" w:color="auto"/>
            </w:tcBorders>
            <w:shd w:val="clear" w:color="auto" w:fill="auto"/>
            <w:noWrap/>
          </w:tcPr>
          <w:p w14:paraId="18A69789" w14:textId="464D5D18" w:rsidR="0078273D" w:rsidRPr="00D91DC0" w:rsidRDefault="0078273D" w:rsidP="0078273D">
            <w:pPr>
              <w:bidi/>
              <w:jc w:val="center"/>
              <w:rPr>
                <w:rFonts w:ascii="Calibri" w:hAnsi="Calibri"/>
                <w:color w:val="000000"/>
              </w:rPr>
            </w:pPr>
            <w:r w:rsidRPr="00D91DC0">
              <w:t>11</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4A1031BE" w14:textId="20F92DC6" w:rsidR="0078273D" w:rsidRPr="00D91DC0" w:rsidRDefault="0078273D" w:rsidP="0078273D">
            <w:pPr>
              <w:bidi/>
              <w:jc w:val="center"/>
              <w:rPr>
                <w:rFonts w:ascii="Calibri" w:hAnsi="Calibri"/>
                <w:color w:val="000000"/>
              </w:rPr>
            </w:pPr>
            <w:r w:rsidRPr="00D91DC0">
              <w:t>21</w:t>
            </w:r>
          </w:p>
        </w:tc>
      </w:tr>
      <w:tr w:rsidR="0078273D" w:rsidRPr="00D91DC0" w14:paraId="158AB1CC" w14:textId="77777777" w:rsidTr="005B019B">
        <w:trPr>
          <w:trHeight w:val="300"/>
        </w:trPr>
        <w:tc>
          <w:tcPr>
            <w:tcW w:w="5565" w:type="dxa"/>
            <w:gridSpan w:val="4"/>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475BF735" w14:textId="77777777" w:rsidR="0078273D" w:rsidRPr="00D91DC0" w:rsidRDefault="0078273D" w:rsidP="0078273D">
            <w:pPr>
              <w:bidi/>
              <w:jc w:val="center"/>
              <w:rPr>
                <w:rFonts w:ascii="Calibri" w:hAnsi="Calibri"/>
                <w:b/>
                <w:bCs/>
                <w:color w:val="000000"/>
              </w:rPr>
            </w:pPr>
            <w:r w:rsidRPr="00D91DC0">
              <w:rPr>
                <w:rFonts w:ascii="Calibri" w:hAnsi="Calibri"/>
                <w:b/>
                <w:bCs/>
                <w:color w:val="000000"/>
                <w:sz w:val="22"/>
                <w:szCs w:val="22"/>
                <w:rtl/>
                <w:lang w:val="en-US"/>
              </w:rPr>
              <w:t xml:space="preserve">إجمالي </w:t>
            </w:r>
            <w:r w:rsidRPr="00D91DC0">
              <w:rPr>
                <w:rFonts w:ascii="Calibri" w:hAnsi="Calibri" w:hint="cs"/>
                <w:b/>
                <w:bCs/>
                <w:color w:val="000000"/>
                <w:sz w:val="22"/>
                <w:szCs w:val="22"/>
                <w:rtl/>
                <w:lang w:val="en-US"/>
              </w:rPr>
              <w:t xml:space="preserve">عدد </w:t>
            </w:r>
            <w:r w:rsidRPr="00D91DC0">
              <w:rPr>
                <w:rFonts w:ascii="Calibri" w:hAnsi="Calibri"/>
                <w:b/>
                <w:bCs/>
                <w:color w:val="000000"/>
                <w:sz w:val="22"/>
                <w:szCs w:val="22"/>
                <w:rtl/>
                <w:lang w:val="en-US"/>
              </w:rPr>
              <w:t>الحافلات</w:t>
            </w:r>
            <w:r w:rsidRPr="00D91DC0">
              <w:rPr>
                <w:rFonts w:ascii="Calibri" w:hAnsi="Calibri" w:hint="cs"/>
                <w:b/>
                <w:bCs/>
                <w:color w:val="000000"/>
                <w:sz w:val="22"/>
                <w:szCs w:val="22"/>
                <w:rtl/>
                <w:lang w:val="en-US"/>
              </w:rPr>
              <w:t xml:space="preserve"> ماركة </w:t>
            </w:r>
            <w:r w:rsidRPr="00D91DC0">
              <w:rPr>
                <w:rFonts w:ascii="Calibri" w:hAnsi="Calibri"/>
                <w:b/>
                <w:bCs/>
                <w:color w:val="000000"/>
                <w:sz w:val="22"/>
                <w:szCs w:val="22"/>
                <w:lang w:val="en-US"/>
              </w:rPr>
              <w:t>IVECO</w:t>
            </w:r>
          </w:p>
        </w:tc>
        <w:tc>
          <w:tcPr>
            <w:tcW w:w="2521"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2784AC" w14:textId="77777777" w:rsidR="0078273D" w:rsidRPr="00D91DC0" w:rsidRDefault="0078273D" w:rsidP="0078273D">
            <w:pPr>
              <w:bidi/>
              <w:jc w:val="center"/>
              <w:rPr>
                <w:rFonts w:ascii="Calibri" w:hAnsi="Calibri"/>
                <w:b/>
                <w:bCs/>
                <w:color w:val="000000"/>
              </w:rPr>
            </w:pPr>
            <w:r w:rsidRPr="00D91DC0">
              <w:rPr>
                <w:rFonts w:ascii="Calibri" w:hAnsi="Calibri" w:hint="cs"/>
                <w:b/>
                <w:bCs/>
                <w:color w:val="000000"/>
                <w:sz w:val="22"/>
                <w:szCs w:val="22"/>
                <w:rtl/>
              </w:rPr>
              <w:t>49</w:t>
            </w:r>
          </w:p>
        </w:tc>
        <w:tc>
          <w:tcPr>
            <w:tcW w:w="1979" w:type="dxa"/>
            <w:tcBorders>
              <w:top w:val="single" w:sz="4" w:space="0" w:color="auto"/>
              <w:left w:val="single" w:sz="4" w:space="0" w:color="auto"/>
            </w:tcBorders>
            <w:shd w:val="clear" w:color="auto" w:fill="FFFFFF" w:themeFill="background1"/>
            <w:noWrap/>
            <w:vAlign w:val="bottom"/>
            <w:hideMark/>
          </w:tcPr>
          <w:p w14:paraId="3D197AD9" w14:textId="77777777" w:rsidR="0078273D" w:rsidRPr="00D91DC0" w:rsidRDefault="0078273D" w:rsidP="0078273D">
            <w:pPr>
              <w:bidi/>
              <w:jc w:val="center"/>
              <w:rPr>
                <w:rFonts w:ascii="Calibri" w:hAnsi="Calibri"/>
                <w:b/>
                <w:bCs/>
                <w:color w:val="000000"/>
              </w:rPr>
            </w:pPr>
          </w:p>
        </w:tc>
      </w:tr>
    </w:tbl>
    <w:tbl>
      <w:tblPr>
        <w:tblpPr w:leftFromText="180" w:rightFromText="180" w:vertAnchor="text" w:horzAnchor="margin" w:tblpXSpec="center" w:tblpY="78"/>
        <w:bidiVisual/>
        <w:tblW w:w="10251" w:type="dxa"/>
        <w:tblLayout w:type="fixed"/>
        <w:tblCellMar>
          <w:left w:w="0" w:type="dxa"/>
          <w:right w:w="0" w:type="dxa"/>
        </w:tblCellMar>
        <w:tblLook w:val="04A0" w:firstRow="1" w:lastRow="0" w:firstColumn="1" w:lastColumn="0" w:noHBand="0" w:noVBand="1"/>
      </w:tblPr>
      <w:tblGrid>
        <w:gridCol w:w="840"/>
        <w:gridCol w:w="1418"/>
        <w:gridCol w:w="1701"/>
        <w:gridCol w:w="1701"/>
        <w:gridCol w:w="2605"/>
        <w:gridCol w:w="1986"/>
      </w:tblGrid>
      <w:tr w:rsidR="00D91DC0" w:rsidRPr="00D91DC0" w14:paraId="15C899A9" w14:textId="77777777" w:rsidTr="0078273D">
        <w:trPr>
          <w:trHeight w:val="701"/>
        </w:trPr>
        <w:tc>
          <w:tcPr>
            <w:tcW w:w="840" w:type="dxa"/>
            <w:tcBorders>
              <w:top w:val="single" w:sz="4" w:space="0" w:color="auto"/>
              <w:left w:val="single" w:sz="4" w:space="0" w:color="auto"/>
              <w:bottom w:val="single" w:sz="4" w:space="0" w:color="auto"/>
              <w:right w:val="single" w:sz="4" w:space="0" w:color="auto"/>
            </w:tcBorders>
            <w:vAlign w:val="center"/>
            <w:hideMark/>
          </w:tcPr>
          <w:p w14:paraId="04D3A638" w14:textId="77777777" w:rsidR="00D91DC0" w:rsidRPr="00D91DC0" w:rsidRDefault="00D91DC0" w:rsidP="00D91DC0">
            <w:pPr>
              <w:bidi/>
              <w:jc w:val="left"/>
              <w:rPr>
                <w:b/>
                <w:bCs/>
                <w:color w:val="000000"/>
                <w:sz w:val="20"/>
                <w:szCs w:val="20"/>
                <w:lang w:val="en-US"/>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9C7448"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 xml:space="preserve">الطول التقريبي </w:t>
            </w:r>
          </w:p>
          <w:p w14:paraId="7B25C1FF" w14:textId="77777777" w:rsidR="00D91DC0" w:rsidRPr="00D91DC0" w:rsidRDefault="00D91DC0" w:rsidP="00D91DC0">
            <w:pPr>
              <w:bidi/>
              <w:jc w:val="center"/>
              <w:rPr>
                <w:b/>
                <w:bCs/>
                <w:color w:val="000000"/>
                <w:sz w:val="20"/>
                <w:szCs w:val="20"/>
                <w:rtl/>
                <w:lang w:val="fr-FR" w:bidi="ar-LB"/>
              </w:rPr>
            </w:pPr>
            <w:r w:rsidRPr="00D91DC0">
              <w:rPr>
                <w:rFonts w:hint="cs"/>
                <w:b/>
                <w:bCs/>
                <w:color w:val="000000"/>
                <w:sz w:val="20"/>
                <w:szCs w:val="20"/>
                <w:rtl/>
                <w:lang w:val="en-US"/>
              </w:rPr>
              <w:t>(كم)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2905DA7"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الوقت المقدر</w:t>
            </w:r>
            <w:r w:rsidRPr="00D91DC0">
              <w:rPr>
                <w:rFonts w:hint="cs"/>
                <w:b/>
                <w:bCs/>
                <w:color w:val="000000"/>
                <w:sz w:val="20"/>
                <w:szCs w:val="20"/>
                <w:rtl/>
                <w:lang w:val="en-US"/>
              </w:rPr>
              <w:t>للرحلة</w:t>
            </w:r>
            <w:r w:rsidRPr="00D91DC0">
              <w:rPr>
                <w:b/>
                <w:bCs/>
                <w:color w:val="000000"/>
                <w:sz w:val="20"/>
                <w:szCs w:val="20"/>
                <w:rtl/>
                <w:lang w:val="en-US"/>
              </w:rPr>
              <w:t xml:space="preserve"> </w:t>
            </w:r>
          </w:p>
          <w:p w14:paraId="2765BFFD" w14:textId="77777777" w:rsidR="00D91DC0" w:rsidRPr="00D91DC0" w:rsidRDefault="00D91DC0" w:rsidP="00D91DC0">
            <w:pPr>
              <w:bidi/>
              <w:jc w:val="center"/>
              <w:rPr>
                <w:b/>
                <w:bCs/>
                <w:color w:val="000000"/>
                <w:sz w:val="20"/>
                <w:szCs w:val="20"/>
                <w:lang w:val="en-US"/>
              </w:rPr>
            </w:pPr>
            <w:r w:rsidRPr="00D91DC0">
              <w:rPr>
                <w:rFonts w:hint="cs"/>
                <w:b/>
                <w:bCs/>
                <w:color w:val="000000"/>
                <w:sz w:val="20"/>
                <w:szCs w:val="20"/>
                <w:rtl/>
                <w:lang w:val="en-US"/>
              </w:rPr>
              <w:t>(</w:t>
            </w:r>
            <w:r w:rsidRPr="00D91DC0">
              <w:rPr>
                <w:b/>
                <w:bCs/>
                <w:color w:val="000000"/>
                <w:sz w:val="20"/>
                <w:szCs w:val="20"/>
                <w:rtl/>
                <w:lang w:val="en-US"/>
              </w:rPr>
              <w:t>بالدقائق</w:t>
            </w:r>
            <w:r w:rsidRPr="00D91DC0">
              <w:rPr>
                <w:rFonts w:hint="cs"/>
                <w:b/>
                <w:bCs/>
                <w:color w:val="000000"/>
                <w:sz w:val="20"/>
                <w:szCs w:val="20"/>
                <w:rtl/>
                <w:lang w:val="en-US"/>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5830B2E" w14:textId="77777777" w:rsidR="00D91DC0" w:rsidRPr="00D91DC0" w:rsidRDefault="00D91DC0" w:rsidP="00D91DC0">
            <w:pPr>
              <w:bidi/>
              <w:jc w:val="center"/>
              <w:rPr>
                <w:b/>
                <w:bCs/>
                <w:color w:val="000000"/>
                <w:sz w:val="20"/>
                <w:szCs w:val="20"/>
                <w:lang w:val="en-US"/>
              </w:rPr>
            </w:pPr>
            <w:r w:rsidRPr="00D91DC0">
              <w:rPr>
                <w:b/>
                <w:bCs/>
                <w:color w:val="000000"/>
                <w:sz w:val="20"/>
                <w:szCs w:val="20"/>
                <w:rtl/>
                <w:lang w:val="en-US"/>
              </w:rPr>
              <w:t xml:space="preserve">عدد </w:t>
            </w:r>
            <w:r w:rsidRPr="00D91DC0">
              <w:rPr>
                <w:rFonts w:hint="cs"/>
                <w:b/>
                <w:bCs/>
                <w:color w:val="000000"/>
                <w:sz w:val="20"/>
                <w:szCs w:val="20"/>
                <w:rtl/>
                <w:lang w:val="en-US"/>
              </w:rPr>
              <w:t>ال</w:t>
            </w:r>
            <w:r w:rsidRPr="00D91DC0">
              <w:rPr>
                <w:b/>
                <w:bCs/>
                <w:color w:val="000000"/>
                <w:sz w:val="20"/>
                <w:szCs w:val="20"/>
                <w:rtl/>
                <w:lang w:val="en-US"/>
              </w:rPr>
              <w:t>محطات</w:t>
            </w:r>
            <w:r w:rsidRPr="00D91DC0">
              <w:rPr>
                <w:rFonts w:hint="cs"/>
                <w:b/>
                <w:bCs/>
                <w:color w:val="000000"/>
                <w:sz w:val="20"/>
                <w:szCs w:val="20"/>
                <w:rtl/>
                <w:lang w:val="en-US"/>
              </w:rPr>
              <w:t xml:space="preserve"> (التقريبي)</w:t>
            </w:r>
          </w:p>
        </w:tc>
        <w:tc>
          <w:tcPr>
            <w:tcW w:w="2605" w:type="dxa"/>
            <w:tcBorders>
              <w:top w:val="single" w:sz="4" w:space="0" w:color="auto"/>
              <w:left w:val="nil"/>
              <w:bottom w:val="single" w:sz="4" w:space="0" w:color="auto"/>
              <w:right w:val="single" w:sz="4" w:space="0" w:color="auto"/>
            </w:tcBorders>
            <w:shd w:val="clear" w:color="auto" w:fill="auto"/>
            <w:vAlign w:val="center"/>
            <w:hideMark/>
          </w:tcPr>
          <w:p w14:paraId="0F509504" w14:textId="77777777" w:rsidR="00D91DC0" w:rsidRPr="00D91DC0" w:rsidRDefault="00D91DC0" w:rsidP="00D91DC0">
            <w:pPr>
              <w:bidi/>
              <w:jc w:val="center"/>
              <w:rPr>
                <w:b/>
                <w:bCs/>
                <w:color w:val="000000"/>
                <w:sz w:val="20"/>
                <w:szCs w:val="20"/>
                <w:lang w:val="en-US"/>
              </w:rPr>
            </w:pPr>
            <w:r w:rsidRPr="00D91DC0">
              <w:rPr>
                <w:b/>
                <w:bCs/>
                <w:color w:val="000000"/>
                <w:sz w:val="20"/>
                <w:szCs w:val="20"/>
                <w:rtl/>
                <w:lang w:val="en-US"/>
              </w:rPr>
              <w:t>عدد الحافلات</w:t>
            </w:r>
            <w:r w:rsidRPr="00D91DC0">
              <w:rPr>
                <w:rFonts w:hint="cs"/>
                <w:b/>
                <w:bCs/>
                <w:color w:val="000000"/>
                <w:sz w:val="20"/>
                <w:szCs w:val="20"/>
                <w:rtl/>
                <w:lang w:val="en-US"/>
              </w:rPr>
              <w:t xml:space="preserve"> اللازمة لتشغيل الخط</w:t>
            </w:r>
          </w:p>
        </w:tc>
        <w:tc>
          <w:tcPr>
            <w:tcW w:w="1986" w:type="dxa"/>
            <w:tcBorders>
              <w:top w:val="single" w:sz="4" w:space="0" w:color="auto"/>
              <w:left w:val="nil"/>
              <w:bottom w:val="single" w:sz="4" w:space="0" w:color="auto"/>
              <w:right w:val="single" w:sz="4" w:space="0" w:color="auto"/>
            </w:tcBorders>
            <w:shd w:val="clear" w:color="auto" w:fill="auto"/>
            <w:vAlign w:val="center"/>
            <w:hideMark/>
          </w:tcPr>
          <w:p w14:paraId="217181DD" w14:textId="77777777" w:rsidR="00D91DC0" w:rsidRPr="00D91DC0" w:rsidRDefault="00D91DC0" w:rsidP="00D91DC0">
            <w:pPr>
              <w:bidi/>
              <w:jc w:val="center"/>
              <w:rPr>
                <w:b/>
                <w:bCs/>
                <w:color w:val="000000"/>
                <w:sz w:val="20"/>
                <w:szCs w:val="20"/>
                <w:rtl/>
                <w:lang w:val="en-US"/>
              </w:rPr>
            </w:pPr>
            <w:r w:rsidRPr="00D91DC0">
              <w:rPr>
                <w:b/>
                <w:bCs/>
                <w:color w:val="000000"/>
                <w:sz w:val="20"/>
                <w:szCs w:val="20"/>
                <w:rtl/>
                <w:lang w:val="en-US"/>
              </w:rPr>
              <w:t>السرعة التجارية</w:t>
            </w:r>
            <w:r w:rsidRPr="00D91DC0">
              <w:rPr>
                <w:rFonts w:hint="cs"/>
                <w:b/>
                <w:bCs/>
                <w:color w:val="000000"/>
                <w:sz w:val="20"/>
                <w:szCs w:val="20"/>
                <w:rtl/>
                <w:lang w:val="en-US"/>
              </w:rPr>
              <w:t xml:space="preserve"> المقدرة</w:t>
            </w:r>
            <w:r w:rsidRPr="00D91DC0">
              <w:rPr>
                <w:b/>
                <w:bCs/>
                <w:color w:val="000000"/>
                <w:sz w:val="20"/>
                <w:szCs w:val="20"/>
                <w:rtl/>
                <w:lang w:val="en-US"/>
              </w:rPr>
              <w:t xml:space="preserve"> </w:t>
            </w:r>
          </w:p>
          <w:p w14:paraId="1A8FB2BC" w14:textId="77777777" w:rsidR="00D91DC0" w:rsidRPr="00D91DC0" w:rsidRDefault="00D91DC0" w:rsidP="00D91DC0">
            <w:pPr>
              <w:bidi/>
              <w:jc w:val="center"/>
              <w:rPr>
                <w:b/>
                <w:bCs/>
                <w:color w:val="000000"/>
                <w:sz w:val="20"/>
                <w:szCs w:val="20"/>
                <w:lang w:val="en-US"/>
              </w:rPr>
            </w:pPr>
            <w:r w:rsidRPr="00D91DC0">
              <w:rPr>
                <w:rFonts w:hint="cs"/>
                <w:b/>
                <w:bCs/>
                <w:color w:val="000000"/>
                <w:sz w:val="20"/>
                <w:szCs w:val="20"/>
                <w:rtl/>
                <w:lang w:val="en-US"/>
              </w:rPr>
              <w:t>(كم</w:t>
            </w:r>
            <w:r w:rsidRPr="00D91DC0">
              <w:rPr>
                <w:b/>
                <w:bCs/>
                <w:color w:val="000000"/>
                <w:sz w:val="20"/>
                <w:szCs w:val="20"/>
                <w:rtl/>
                <w:lang w:val="en-US"/>
              </w:rPr>
              <w:t xml:space="preserve"> / الساعة</w:t>
            </w:r>
            <w:r w:rsidRPr="00D91DC0">
              <w:rPr>
                <w:rFonts w:hint="cs"/>
                <w:b/>
                <w:bCs/>
                <w:color w:val="000000"/>
                <w:sz w:val="20"/>
                <w:szCs w:val="20"/>
                <w:rtl/>
                <w:lang w:val="en-US"/>
              </w:rPr>
              <w:t>)</w:t>
            </w:r>
          </w:p>
        </w:tc>
      </w:tr>
      <w:tr w:rsidR="00D91DC0" w:rsidRPr="00D91DC0" w14:paraId="4A0AAF84" w14:textId="77777777" w:rsidTr="005B019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14:paraId="4BBBA72F" w14:textId="77777777" w:rsidR="00D91DC0" w:rsidRPr="00D91DC0" w:rsidRDefault="00D91DC0" w:rsidP="00D91DC0">
            <w:pPr>
              <w:bidi/>
              <w:jc w:val="center"/>
              <w:rPr>
                <w:rFonts w:ascii="Calibri" w:hAnsi="Calibri"/>
                <w:b/>
                <w:bCs/>
                <w:color w:val="000000"/>
                <w:lang w:val="en-US"/>
              </w:rPr>
            </w:pPr>
            <w:r w:rsidRPr="00D91DC0">
              <w:t>B3</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79099827" w14:textId="77777777" w:rsidR="00D91DC0" w:rsidRPr="00D91DC0" w:rsidRDefault="00D91DC0" w:rsidP="00D91DC0">
            <w:pPr>
              <w:bidi/>
              <w:jc w:val="center"/>
              <w:rPr>
                <w:rFonts w:ascii="Calibri" w:hAnsi="Calibri"/>
                <w:color w:val="000000"/>
              </w:rPr>
            </w:pPr>
            <w:r w:rsidRPr="00D91DC0">
              <w:t>14</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001F0775" w14:textId="77777777" w:rsidR="00D91DC0" w:rsidRPr="00D91DC0" w:rsidRDefault="00D91DC0" w:rsidP="00D91DC0">
            <w:pPr>
              <w:bidi/>
              <w:jc w:val="center"/>
              <w:rPr>
                <w:rFonts w:ascii="Calibri" w:hAnsi="Calibri"/>
                <w:color w:val="000000"/>
              </w:rPr>
            </w:pPr>
            <w:r w:rsidRPr="00D91DC0">
              <w:t>55</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416DCD93" w14:textId="77777777" w:rsidR="00D91DC0" w:rsidRPr="00D91DC0" w:rsidRDefault="00D91DC0" w:rsidP="00D91DC0">
            <w:pPr>
              <w:bidi/>
              <w:jc w:val="center"/>
              <w:rPr>
                <w:rFonts w:ascii="Calibri" w:hAnsi="Calibri"/>
                <w:color w:val="000000"/>
              </w:rPr>
            </w:pPr>
            <w:r w:rsidRPr="00D91DC0">
              <w:rPr>
                <w:rFonts w:hint="cs"/>
                <w:rtl/>
              </w:rPr>
              <w:t>15</w:t>
            </w:r>
          </w:p>
        </w:tc>
        <w:tc>
          <w:tcPr>
            <w:tcW w:w="2605" w:type="dxa"/>
            <w:tcBorders>
              <w:top w:val="single" w:sz="4" w:space="0" w:color="auto"/>
              <w:left w:val="single" w:sz="4" w:space="0" w:color="auto"/>
              <w:bottom w:val="single" w:sz="4" w:space="0" w:color="auto"/>
              <w:right w:val="single" w:sz="4" w:space="0" w:color="auto"/>
            </w:tcBorders>
            <w:shd w:val="clear" w:color="auto" w:fill="auto"/>
            <w:noWrap/>
            <w:hideMark/>
          </w:tcPr>
          <w:p w14:paraId="2C74517A" w14:textId="77777777" w:rsidR="00D91DC0" w:rsidRPr="00D91DC0" w:rsidRDefault="00D91DC0" w:rsidP="00D91DC0">
            <w:pPr>
              <w:bidi/>
              <w:jc w:val="center"/>
              <w:rPr>
                <w:rFonts w:ascii="Calibri" w:hAnsi="Calibri"/>
                <w:color w:val="000000"/>
              </w:rPr>
            </w:pPr>
            <w:r w:rsidRPr="00D91DC0">
              <w:t>7</w:t>
            </w:r>
          </w:p>
        </w:tc>
        <w:tc>
          <w:tcPr>
            <w:tcW w:w="1986" w:type="dxa"/>
            <w:tcBorders>
              <w:top w:val="single" w:sz="4" w:space="0" w:color="auto"/>
              <w:left w:val="single" w:sz="4" w:space="0" w:color="auto"/>
              <w:bottom w:val="single" w:sz="4" w:space="0" w:color="auto"/>
              <w:right w:val="single" w:sz="4" w:space="0" w:color="auto"/>
            </w:tcBorders>
            <w:shd w:val="clear" w:color="auto" w:fill="auto"/>
            <w:noWrap/>
            <w:hideMark/>
          </w:tcPr>
          <w:p w14:paraId="05668BB7" w14:textId="77777777" w:rsidR="00D91DC0" w:rsidRPr="00D91DC0" w:rsidRDefault="00D91DC0" w:rsidP="00D91DC0">
            <w:pPr>
              <w:bidi/>
              <w:jc w:val="center"/>
              <w:rPr>
                <w:rFonts w:ascii="Calibri" w:hAnsi="Calibri"/>
                <w:color w:val="000000"/>
              </w:rPr>
            </w:pPr>
            <w:r w:rsidRPr="00D91DC0">
              <w:t>16</w:t>
            </w:r>
          </w:p>
        </w:tc>
      </w:tr>
      <w:tr w:rsidR="00D91DC0" w:rsidRPr="00D91DC0" w14:paraId="37E51AA9" w14:textId="77777777" w:rsidTr="005B019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14:paraId="16FC3219" w14:textId="77777777" w:rsidR="00D91DC0" w:rsidRPr="00D91DC0" w:rsidRDefault="00D91DC0" w:rsidP="00D91DC0">
            <w:pPr>
              <w:bidi/>
              <w:jc w:val="center"/>
              <w:rPr>
                <w:rFonts w:ascii="Calibri" w:hAnsi="Calibri"/>
                <w:b/>
                <w:bCs/>
                <w:color w:val="000000"/>
                <w:lang w:val="en-US"/>
              </w:rPr>
            </w:pPr>
            <w:r w:rsidRPr="00D91DC0">
              <w:t>ML1</w:t>
            </w:r>
            <w:r w:rsidRPr="00D91DC0">
              <w:rPr>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641AA612" w14:textId="77777777" w:rsidR="00D91DC0" w:rsidRPr="00D91DC0" w:rsidRDefault="00D91DC0" w:rsidP="00D91DC0">
            <w:pPr>
              <w:bidi/>
              <w:jc w:val="center"/>
              <w:rPr>
                <w:rFonts w:ascii="Calibri" w:hAnsi="Calibri"/>
                <w:color w:val="000000"/>
              </w:rPr>
            </w:pPr>
            <w:r w:rsidRPr="00D91DC0">
              <w:t>83</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D61FB32" w14:textId="77777777" w:rsidR="00D91DC0" w:rsidRPr="00D91DC0" w:rsidRDefault="00D91DC0" w:rsidP="00D91DC0">
            <w:pPr>
              <w:bidi/>
              <w:jc w:val="center"/>
              <w:rPr>
                <w:rFonts w:ascii="Calibri" w:hAnsi="Calibri"/>
                <w:color w:val="000000"/>
              </w:rPr>
            </w:pPr>
            <w:r w:rsidRPr="00D91DC0">
              <w:t>180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2EE9443" w14:textId="77777777" w:rsidR="00D91DC0" w:rsidRPr="00D91DC0" w:rsidRDefault="00D91DC0" w:rsidP="00D91DC0">
            <w:pPr>
              <w:bidi/>
              <w:jc w:val="center"/>
              <w:rPr>
                <w:rFonts w:ascii="Calibri" w:hAnsi="Calibri"/>
                <w:color w:val="000000"/>
              </w:rPr>
            </w:pPr>
            <w:r w:rsidRPr="00D91DC0">
              <w:rPr>
                <w:rFonts w:hint="cs"/>
                <w:rtl/>
              </w:rPr>
              <w:t>90</w:t>
            </w:r>
          </w:p>
        </w:tc>
        <w:tc>
          <w:tcPr>
            <w:tcW w:w="2605" w:type="dxa"/>
            <w:tcBorders>
              <w:top w:val="single" w:sz="4" w:space="0" w:color="auto"/>
              <w:left w:val="single" w:sz="4" w:space="0" w:color="auto"/>
              <w:bottom w:val="single" w:sz="4" w:space="0" w:color="auto"/>
              <w:right w:val="single" w:sz="4" w:space="0" w:color="auto"/>
            </w:tcBorders>
            <w:shd w:val="clear" w:color="auto" w:fill="auto"/>
            <w:noWrap/>
            <w:hideMark/>
          </w:tcPr>
          <w:p w14:paraId="75BACC24" w14:textId="77777777" w:rsidR="00D91DC0" w:rsidRPr="00D91DC0" w:rsidRDefault="00D91DC0" w:rsidP="00D91DC0">
            <w:pPr>
              <w:bidi/>
              <w:jc w:val="center"/>
              <w:rPr>
                <w:rFonts w:ascii="Calibri" w:hAnsi="Calibri"/>
                <w:color w:val="000000"/>
              </w:rPr>
            </w:pPr>
            <w:r w:rsidRPr="00D91DC0">
              <w:t>10</w:t>
            </w:r>
          </w:p>
        </w:tc>
        <w:tc>
          <w:tcPr>
            <w:tcW w:w="1986" w:type="dxa"/>
            <w:tcBorders>
              <w:top w:val="single" w:sz="4" w:space="0" w:color="auto"/>
              <w:left w:val="single" w:sz="4" w:space="0" w:color="auto"/>
              <w:bottom w:val="single" w:sz="4" w:space="0" w:color="auto"/>
              <w:right w:val="single" w:sz="4" w:space="0" w:color="auto"/>
            </w:tcBorders>
            <w:shd w:val="clear" w:color="auto" w:fill="auto"/>
            <w:noWrap/>
            <w:hideMark/>
          </w:tcPr>
          <w:p w14:paraId="1A36804F" w14:textId="77777777" w:rsidR="00D91DC0" w:rsidRPr="00D91DC0" w:rsidRDefault="00D91DC0" w:rsidP="00D91DC0">
            <w:pPr>
              <w:bidi/>
              <w:jc w:val="center"/>
              <w:rPr>
                <w:rFonts w:ascii="Calibri" w:hAnsi="Calibri"/>
                <w:color w:val="000000"/>
              </w:rPr>
            </w:pPr>
            <w:r w:rsidRPr="00D91DC0">
              <w:t>28</w:t>
            </w:r>
          </w:p>
        </w:tc>
      </w:tr>
      <w:tr w:rsidR="00D91DC0" w:rsidRPr="00D91DC0" w14:paraId="7177588C" w14:textId="77777777" w:rsidTr="005B019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14:paraId="6B3C9591" w14:textId="77777777" w:rsidR="00D91DC0" w:rsidRPr="00D91DC0" w:rsidRDefault="00D91DC0" w:rsidP="00D91DC0">
            <w:pPr>
              <w:bidi/>
              <w:jc w:val="center"/>
              <w:rPr>
                <w:rFonts w:ascii="Calibri" w:hAnsi="Calibri"/>
                <w:b/>
                <w:bCs/>
                <w:color w:val="000000"/>
                <w:lang w:val="en-US"/>
              </w:rPr>
            </w:pPr>
            <w:r w:rsidRPr="00D91DC0">
              <w:t>ML2</w:t>
            </w:r>
            <w:r w:rsidRPr="00D91DC0">
              <w:rPr>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0E42C328" w14:textId="77777777" w:rsidR="00D91DC0" w:rsidRPr="00D91DC0" w:rsidRDefault="00D91DC0" w:rsidP="00D91DC0">
            <w:pPr>
              <w:bidi/>
              <w:jc w:val="center"/>
              <w:rPr>
                <w:rFonts w:ascii="Calibri" w:hAnsi="Calibri"/>
                <w:color w:val="000000"/>
              </w:rPr>
            </w:pPr>
            <w:r w:rsidRPr="00D91DC0">
              <w:t>136</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3245832A" w14:textId="77777777" w:rsidR="00D91DC0" w:rsidRPr="00D91DC0" w:rsidRDefault="00D91DC0" w:rsidP="00D91DC0">
            <w:pPr>
              <w:bidi/>
              <w:jc w:val="center"/>
              <w:rPr>
                <w:rFonts w:ascii="Calibri" w:hAnsi="Calibri"/>
                <w:color w:val="000000"/>
              </w:rPr>
            </w:pPr>
            <w:r w:rsidRPr="00D91DC0">
              <w:t>210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2FC5AD7D" w14:textId="77777777" w:rsidR="00D91DC0" w:rsidRPr="00D91DC0" w:rsidRDefault="00D91DC0" w:rsidP="00D91DC0">
            <w:pPr>
              <w:bidi/>
              <w:jc w:val="center"/>
              <w:rPr>
                <w:rFonts w:ascii="Calibri" w:hAnsi="Calibri"/>
                <w:color w:val="000000"/>
              </w:rPr>
            </w:pPr>
            <w:r w:rsidRPr="00D91DC0">
              <w:rPr>
                <w:rFonts w:hint="cs"/>
                <w:rtl/>
              </w:rPr>
              <w:t>140</w:t>
            </w:r>
          </w:p>
        </w:tc>
        <w:tc>
          <w:tcPr>
            <w:tcW w:w="2605" w:type="dxa"/>
            <w:tcBorders>
              <w:top w:val="single" w:sz="4" w:space="0" w:color="auto"/>
              <w:left w:val="single" w:sz="4" w:space="0" w:color="auto"/>
              <w:bottom w:val="single" w:sz="4" w:space="0" w:color="auto"/>
              <w:right w:val="single" w:sz="4" w:space="0" w:color="auto"/>
            </w:tcBorders>
            <w:shd w:val="clear" w:color="auto" w:fill="auto"/>
            <w:noWrap/>
            <w:hideMark/>
          </w:tcPr>
          <w:p w14:paraId="4D9D55F9" w14:textId="77777777" w:rsidR="00D91DC0" w:rsidRPr="00D91DC0" w:rsidRDefault="00D91DC0" w:rsidP="00D91DC0">
            <w:pPr>
              <w:bidi/>
              <w:jc w:val="center"/>
              <w:rPr>
                <w:rFonts w:ascii="Calibri" w:hAnsi="Calibri"/>
                <w:color w:val="000000"/>
              </w:rPr>
            </w:pPr>
            <w:r w:rsidRPr="00D91DC0">
              <w:t>11</w:t>
            </w:r>
          </w:p>
        </w:tc>
        <w:tc>
          <w:tcPr>
            <w:tcW w:w="1986" w:type="dxa"/>
            <w:tcBorders>
              <w:top w:val="single" w:sz="4" w:space="0" w:color="auto"/>
              <w:left w:val="single" w:sz="4" w:space="0" w:color="auto"/>
              <w:bottom w:val="single" w:sz="4" w:space="0" w:color="auto"/>
              <w:right w:val="single" w:sz="4" w:space="0" w:color="auto"/>
            </w:tcBorders>
            <w:shd w:val="clear" w:color="auto" w:fill="auto"/>
            <w:noWrap/>
            <w:hideMark/>
          </w:tcPr>
          <w:p w14:paraId="27F808D3" w14:textId="77777777" w:rsidR="00D91DC0" w:rsidRPr="00D91DC0" w:rsidRDefault="00D91DC0" w:rsidP="00D91DC0">
            <w:pPr>
              <w:bidi/>
              <w:jc w:val="center"/>
              <w:rPr>
                <w:rFonts w:ascii="Calibri" w:hAnsi="Calibri"/>
                <w:color w:val="000000"/>
              </w:rPr>
            </w:pPr>
            <w:r w:rsidRPr="00D91DC0">
              <w:t>39</w:t>
            </w:r>
          </w:p>
        </w:tc>
      </w:tr>
      <w:tr w:rsidR="00D91DC0" w:rsidRPr="00D91DC0" w14:paraId="58045FE4" w14:textId="77777777" w:rsidTr="005B019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14:paraId="0A8CE128" w14:textId="77777777" w:rsidR="00D91DC0" w:rsidRPr="00D91DC0" w:rsidRDefault="00D91DC0" w:rsidP="00D91DC0">
            <w:pPr>
              <w:bidi/>
              <w:jc w:val="center"/>
              <w:rPr>
                <w:rFonts w:ascii="Calibri" w:hAnsi="Calibri"/>
                <w:b/>
                <w:bCs/>
                <w:color w:val="000000"/>
                <w:lang w:val="en-US"/>
              </w:rPr>
            </w:pPr>
            <w:r w:rsidRPr="00D91DC0">
              <w:t>ML3</w:t>
            </w:r>
            <w:r w:rsidRPr="00D91DC0">
              <w:rPr>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59A67D64" w14:textId="77777777" w:rsidR="00D91DC0" w:rsidRPr="00D91DC0" w:rsidRDefault="00D91DC0" w:rsidP="00D91DC0">
            <w:pPr>
              <w:bidi/>
              <w:jc w:val="center"/>
              <w:rPr>
                <w:rFonts w:ascii="Calibri" w:hAnsi="Calibri"/>
                <w:color w:val="000000"/>
              </w:rPr>
            </w:pPr>
            <w:r w:rsidRPr="00D91DC0">
              <w:t>22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3255891" w14:textId="77777777" w:rsidR="00D91DC0" w:rsidRPr="00D91DC0" w:rsidRDefault="00D91DC0" w:rsidP="00D91DC0">
            <w:pPr>
              <w:bidi/>
              <w:jc w:val="center"/>
              <w:rPr>
                <w:rFonts w:ascii="Calibri" w:hAnsi="Calibri"/>
                <w:color w:val="000000"/>
              </w:rPr>
            </w:pPr>
            <w:r w:rsidRPr="00D91DC0">
              <w:t>65</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2AC39A74" w14:textId="77777777" w:rsidR="00D91DC0" w:rsidRPr="00D91DC0" w:rsidRDefault="00D91DC0" w:rsidP="00D91DC0">
            <w:pPr>
              <w:bidi/>
              <w:jc w:val="center"/>
              <w:rPr>
                <w:rFonts w:ascii="Calibri" w:hAnsi="Calibri"/>
                <w:color w:val="000000"/>
              </w:rPr>
            </w:pPr>
            <w:r w:rsidRPr="00D91DC0">
              <w:rPr>
                <w:rFonts w:hint="cs"/>
                <w:rtl/>
              </w:rPr>
              <w:t>25</w:t>
            </w:r>
          </w:p>
        </w:tc>
        <w:tc>
          <w:tcPr>
            <w:tcW w:w="2605" w:type="dxa"/>
            <w:tcBorders>
              <w:top w:val="single" w:sz="4" w:space="0" w:color="auto"/>
              <w:left w:val="single" w:sz="4" w:space="0" w:color="auto"/>
              <w:bottom w:val="single" w:sz="4" w:space="0" w:color="auto"/>
              <w:right w:val="single" w:sz="4" w:space="0" w:color="auto"/>
            </w:tcBorders>
            <w:shd w:val="clear" w:color="auto" w:fill="auto"/>
            <w:noWrap/>
            <w:hideMark/>
          </w:tcPr>
          <w:p w14:paraId="2D091D92" w14:textId="77777777" w:rsidR="00D91DC0" w:rsidRPr="00D91DC0" w:rsidRDefault="00D91DC0" w:rsidP="00D91DC0">
            <w:pPr>
              <w:bidi/>
              <w:jc w:val="center"/>
              <w:rPr>
                <w:rFonts w:ascii="Calibri" w:hAnsi="Calibri"/>
                <w:color w:val="000000"/>
              </w:rPr>
            </w:pPr>
            <w:r w:rsidRPr="00D91DC0">
              <w:t>4</w:t>
            </w:r>
          </w:p>
        </w:tc>
        <w:tc>
          <w:tcPr>
            <w:tcW w:w="1986" w:type="dxa"/>
            <w:tcBorders>
              <w:top w:val="single" w:sz="4" w:space="0" w:color="auto"/>
              <w:left w:val="single" w:sz="4" w:space="0" w:color="auto"/>
              <w:bottom w:val="single" w:sz="4" w:space="0" w:color="auto"/>
              <w:right w:val="single" w:sz="4" w:space="0" w:color="auto"/>
            </w:tcBorders>
            <w:shd w:val="clear" w:color="auto" w:fill="auto"/>
            <w:noWrap/>
            <w:hideMark/>
          </w:tcPr>
          <w:p w14:paraId="51C0442D" w14:textId="77777777" w:rsidR="00D91DC0" w:rsidRPr="00D91DC0" w:rsidRDefault="00D91DC0" w:rsidP="00D91DC0">
            <w:pPr>
              <w:bidi/>
              <w:jc w:val="center"/>
              <w:rPr>
                <w:rFonts w:ascii="Calibri" w:hAnsi="Calibri"/>
                <w:color w:val="000000"/>
              </w:rPr>
            </w:pPr>
            <w:r w:rsidRPr="00D91DC0">
              <w:t>21</w:t>
            </w:r>
          </w:p>
        </w:tc>
      </w:tr>
      <w:tr w:rsidR="00D91DC0" w:rsidRPr="00D91DC0" w14:paraId="4AE7E41F" w14:textId="77777777" w:rsidTr="005B019B">
        <w:trPr>
          <w:trHeight w:val="300"/>
        </w:trPr>
        <w:tc>
          <w:tcPr>
            <w:tcW w:w="840" w:type="dxa"/>
            <w:tcBorders>
              <w:top w:val="single" w:sz="4" w:space="0" w:color="auto"/>
              <w:left w:val="single" w:sz="4" w:space="0" w:color="auto"/>
              <w:bottom w:val="single" w:sz="4" w:space="0" w:color="auto"/>
              <w:right w:val="single" w:sz="4" w:space="0" w:color="auto"/>
            </w:tcBorders>
            <w:shd w:val="clear" w:color="auto" w:fill="auto"/>
            <w:noWrap/>
            <w:hideMark/>
          </w:tcPr>
          <w:p w14:paraId="3ADF9D19" w14:textId="77777777" w:rsidR="00D91DC0" w:rsidRPr="00D91DC0" w:rsidRDefault="00D91DC0" w:rsidP="00D91DC0">
            <w:pPr>
              <w:bidi/>
              <w:jc w:val="center"/>
              <w:rPr>
                <w:rFonts w:ascii="Calibri" w:hAnsi="Calibri"/>
                <w:b/>
                <w:bCs/>
                <w:color w:val="000000"/>
                <w:lang w:val="en-US"/>
              </w:rPr>
            </w:pPr>
            <w:r w:rsidRPr="00D91DC0">
              <w:t>ML4</w:t>
            </w:r>
            <w:r w:rsidRPr="00D91DC0">
              <w:rPr>
                <w:lang w:val="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F9A97CF" w14:textId="77777777" w:rsidR="00D91DC0" w:rsidRPr="00D91DC0" w:rsidRDefault="00D91DC0" w:rsidP="00D91DC0">
            <w:pPr>
              <w:bidi/>
              <w:jc w:val="center"/>
              <w:rPr>
                <w:rFonts w:ascii="Calibri" w:hAnsi="Calibri"/>
                <w:color w:val="000000"/>
              </w:rPr>
            </w:pPr>
            <w:r w:rsidRPr="00D91DC0">
              <w:t>158</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58BE9DDD" w14:textId="77777777" w:rsidR="00D91DC0" w:rsidRPr="00D91DC0" w:rsidRDefault="00D91DC0" w:rsidP="00D91DC0">
            <w:pPr>
              <w:bidi/>
              <w:jc w:val="center"/>
              <w:rPr>
                <w:rFonts w:ascii="Calibri" w:hAnsi="Calibri"/>
                <w:color w:val="000000"/>
              </w:rPr>
            </w:pPr>
            <w:r w:rsidRPr="00D91DC0">
              <w:t>230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23BB13EF" w14:textId="77777777" w:rsidR="00D91DC0" w:rsidRPr="00D91DC0" w:rsidRDefault="00D91DC0" w:rsidP="00D91DC0">
            <w:pPr>
              <w:bidi/>
              <w:jc w:val="center"/>
              <w:rPr>
                <w:rFonts w:ascii="Calibri" w:hAnsi="Calibri"/>
                <w:color w:val="000000"/>
              </w:rPr>
            </w:pPr>
            <w:r w:rsidRPr="00D91DC0">
              <w:rPr>
                <w:rFonts w:hint="cs"/>
                <w:rtl/>
              </w:rPr>
              <w:t>170</w:t>
            </w:r>
          </w:p>
        </w:tc>
        <w:tc>
          <w:tcPr>
            <w:tcW w:w="2605" w:type="dxa"/>
            <w:tcBorders>
              <w:top w:val="single" w:sz="4" w:space="0" w:color="auto"/>
              <w:left w:val="single" w:sz="4" w:space="0" w:color="auto"/>
              <w:bottom w:val="single" w:sz="4" w:space="0" w:color="auto"/>
              <w:right w:val="single" w:sz="4" w:space="0" w:color="auto"/>
            </w:tcBorders>
            <w:shd w:val="clear" w:color="auto" w:fill="auto"/>
            <w:noWrap/>
            <w:hideMark/>
          </w:tcPr>
          <w:p w14:paraId="5AF879D6" w14:textId="77777777" w:rsidR="00D91DC0" w:rsidRPr="00D91DC0" w:rsidRDefault="00D91DC0" w:rsidP="00D91DC0">
            <w:pPr>
              <w:bidi/>
              <w:jc w:val="center"/>
              <w:rPr>
                <w:rFonts w:ascii="Calibri" w:hAnsi="Calibri"/>
                <w:color w:val="000000"/>
              </w:rPr>
            </w:pPr>
            <w:r w:rsidRPr="00D91DC0">
              <w:t>12</w:t>
            </w:r>
          </w:p>
        </w:tc>
        <w:tc>
          <w:tcPr>
            <w:tcW w:w="1986" w:type="dxa"/>
            <w:tcBorders>
              <w:top w:val="single" w:sz="4" w:space="0" w:color="auto"/>
              <w:left w:val="single" w:sz="4" w:space="0" w:color="auto"/>
              <w:bottom w:val="single" w:sz="4" w:space="0" w:color="auto"/>
              <w:right w:val="single" w:sz="4" w:space="0" w:color="auto"/>
            </w:tcBorders>
            <w:shd w:val="clear" w:color="auto" w:fill="auto"/>
            <w:noWrap/>
            <w:hideMark/>
          </w:tcPr>
          <w:p w14:paraId="0966E18F" w14:textId="77777777" w:rsidR="00D91DC0" w:rsidRPr="00D91DC0" w:rsidRDefault="00D91DC0" w:rsidP="00D91DC0">
            <w:pPr>
              <w:bidi/>
              <w:jc w:val="center"/>
              <w:rPr>
                <w:rFonts w:ascii="Calibri" w:hAnsi="Calibri"/>
                <w:color w:val="000000"/>
              </w:rPr>
            </w:pPr>
            <w:r w:rsidRPr="00D91DC0">
              <w:t>42</w:t>
            </w:r>
          </w:p>
        </w:tc>
      </w:tr>
      <w:tr w:rsidR="00D91DC0" w:rsidRPr="00D91DC0" w14:paraId="45FEB0BB" w14:textId="77777777" w:rsidTr="005B019B">
        <w:trPr>
          <w:trHeight w:val="300"/>
        </w:trPr>
        <w:tc>
          <w:tcPr>
            <w:tcW w:w="5660" w:type="dxa"/>
            <w:gridSpan w:val="4"/>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14:paraId="3D274371" w14:textId="77777777" w:rsidR="00D91DC0" w:rsidRPr="00D91DC0" w:rsidRDefault="00D91DC0" w:rsidP="00D91DC0">
            <w:pPr>
              <w:bidi/>
              <w:jc w:val="center"/>
              <w:rPr>
                <w:rFonts w:ascii="Calibri" w:hAnsi="Calibri"/>
                <w:b/>
                <w:bCs/>
                <w:color w:val="000000"/>
              </w:rPr>
            </w:pPr>
            <w:r w:rsidRPr="00D91DC0">
              <w:rPr>
                <w:rFonts w:ascii="Calibri" w:hAnsi="Calibri"/>
                <w:b/>
                <w:bCs/>
                <w:color w:val="000000"/>
                <w:sz w:val="22"/>
                <w:szCs w:val="22"/>
                <w:rtl/>
                <w:lang w:val="en-US"/>
              </w:rPr>
              <w:t xml:space="preserve">إجمالي حافلات </w:t>
            </w:r>
            <w:r w:rsidRPr="00D91DC0">
              <w:rPr>
                <w:rFonts w:ascii="Calibri" w:hAnsi="Calibri" w:hint="cs"/>
                <w:b/>
                <w:bCs/>
                <w:color w:val="000000"/>
                <w:sz w:val="22"/>
                <w:szCs w:val="22"/>
                <w:rtl/>
                <w:lang w:val="en-US"/>
              </w:rPr>
              <w:t>ميتسوبيشي</w:t>
            </w:r>
          </w:p>
        </w:tc>
        <w:tc>
          <w:tcPr>
            <w:tcW w:w="2605"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6531926" w14:textId="77777777" w:rsidR="00D91DC0" w:rsidRPr="00D91DC0" w:rsidRDefault="00D91DC0" w:rsidP="00D91DC0">
            <w:pPr>
              <w:bidi/>
              <w:jc w:val="center"/>
              <w:rPr>
                <w:rFonts w:ascii="Calibri" w:hAnsi="Calibri"/>
                <w:b/>
                <w:bCs/>
                <w:color w:val="000000"/>
              </w:rPr>
            </w:pPr>
            <w:r w:rsidRPr="00D91DC0">
              <w:rPr>
                <w:rFonts w:ascii="Calibri" w:hAnsi="Calibri" w:hint="cs"/>
                <w:b/>
                <w:bCs/>
                <w:color w:val="000000"/>
                <w:sz w:val="22"/>
                <w:szCs w:val="22"/>
                <w:rtl/>
              </w:rPr>
              <w:t>44</w:t>
            </w:r>
          </w:p>
        </w:tc>
        <w:tc>
          <w:tcPr>
            <w:tcW w:w="1986" w:type="dxa"/>
            <w:tcBorders>
              <w:top w:val="single" w:sz="4" w:space="0" w:color="auto"/>
              <w:left w:val="single" w:sz="4" w:space="0" w:color="auto"/>
            </w:tcBorders>
            <w:shd w:val="clear" w:color="auto" w:fill="FFFFFF" w:themeFill="background1"/>
            <w:noWrap/>
            <w:vAlign w:val="bottom"/>
            <w:hideMark/>
          </w:tcPr>
          <w:p w14:paraId="5CF88B23" w14:textId="77777777" w:rsidR="00D91DC0" w:rsidRPr="00D91DC0" w:rsidRDefault="00D91DC0" w:rsidP="00D91DC0">
            <w:pPr>
              <w:bidi/>
              <w:jc w:val="center"/>
              <w:rPr>
                <w:rFonts w:ascii="Calibri" w:hAnsi="Calibri"/>
                <w:b/>
                <w:bCs/>
                <w:color w:val="000000"/>
              </w:rPr>
            </w:pPr>
          </w:p>
        </w:tc>
      </w:tr>
    </w:tbl>
    <w:p w14:paraId="56CEC8CE" w14:textId="77777777" w:rsidR="00D91DC0" w:rsidRPr="00D91DC0" w:rsidRDefault="00D91DC0" w:rsidP="00D91DC0">
      <w:pPr>
        <w:keepNext/>
        <w:keepLines/>
        <w:bidi/>
        <w:spacing w:before="40"/>
        <w:ind w:hanging="284"/>
        <w:outlineLvl w:val="1"/>
        <w:rPr>
          <w:rFonts w:ascii="Calibri Light" w:eastAsia="Yu Gothic Light" w:hAnsi="Calibri Light"/>
          <w:color w:val="2F5496"/>
          <w:sz w:val="26"/>
          <w:szCs w:val="26"/>
          <w:rtl/>
        </w:rPr>
      </w:pPr>
    </w:p>
    <w:p w14:paraId="55FA5CA1" w14:textId="77777777" w:rsidR="00D91DC0" w:rsidRPr="00D91DC0" w:rsidRDefault="00D91DC0" w:rsidP="00D91DC0">
      <w:pPr>
        <w:keepNext/>
        <w:keepLines/>
        <w:bidi/>
        <w:spacing w:before="40"/>
        <w:ind w:hanging="284"/>
        <w:outlineLvl w:val="1"/>
        <w:rPr>
          <w:rFonts w:ascii="Calibri Light" w:eastAsia="Yu Gothic Light" w:hAnsi="Calibri Light"/>
          <w:color w:val="2F5496"/>
          <w:sz w:val="26"/>
          <w:szCs w:val="26"/>
          <w:rtl/>
          <w:lang w:val="en-US"/>
        </w:rPr>
      </w:pPr>
      <w:r w:rsidRPr="00D91DC0">
        <w:rPr>
          <w:rFonts w:ascii="Calibri Light" w:eastAsia="Yu Gothic Light" w:hAnsi="Calibri Light" w:hint="cs"/>
          <w:color w:val="2F5496"/>
          <w:sz w:val="26"/>
          <w:szCs w:val="26"/>
          <w:rtl/>
        </w:rPr>
        <w:t xml:space="preserve">5. </w:t>
      </w:r>
      <w:r w:rsidRPr="00D91DC0">
        <w:rPr>
          <w:rFonts w:ascii="Calibri Light" w:eastAsia="Yu Gothic Light" w:hAnsi="Calibri Light" w:hint="cs"/>
          <w:b/>
          <w:bCs/>
          <w:color w:val="2F5496"/>
          <w:sz w:val="26"/>
          <w:szCs w:val="26"/>
          <w:rtl/>
          <w:lang w:val="en-US"/>
        </w:rPr>
        <w:t>موجبات الصيانة والتشغيل (الشروط العامة والخاصة).</w:t>
      </w:r>
    </w:p>
    <w:p w14:paraId="00C06582" w14:textId="77777777" w:rsidR="00D91DC0" w:rsidRPr="00D91DC0" w:rsidRDefault="00D91DC0" w:rsidP="00D91DC0">
      <w:pPr>
        <w:bidi/>
        <w:rPr>
          <w:rtl/>
          <w:lang w:val="en-US"/>
        </w:rPr>
      </w:pPr>
    </w:p>
    <w:p w14:paraId="7002D79C" w14:textId="77777777" w:rsidR="00D91DC0" w:rsidRPr="00D91DC0" w:rsidRDefault="00D91DC0" w:rsidP="00D91DC0">
      <w:pPr>
        <w:bidi/>
        <w:ind w:firstLine="283"/>
        <w:rPr>
          <w:rtl/>
          <w:lang w:val="en-US"/>
        </w:rPr>
      </w:pPr>
      <w:r w:rsidRPr="00D91DC0">
        <w:rPr>
          <w:rtl/>
          <w:lang w:val="en-US"/>
        </w:rPr>
        <w:t xml:space="preserve">تشمل موجبات الصيانة والتشغيل </w:t>
      </w:r>
      <w:r w:rsidRPr="00D91DC0">
        <w:rPr>
          <w:rFonts w:hint="cs"/>
          <w:rtl/>
          <w:lang w:val="en-US"/>
        </w:rPr>
        <w:t>للآليات</w:t>
      </w:r>
      <w:r w:rsidRPr="00D91DC0">
        <w:rPr>
          <w:rtl/>
          <w:lang w:val="en-US"/>
        </w:rPr>
        <w:t xml:space="preserve"> ما يلي</w:t>
      </w:r>
      <w:r w:rsidRPr="00D91DC0">
        <w:rPr>
          <w:lang w:val="en-US"/>
        </w:rPr>
        <w:t>:</w:t>
      </w:r>
    </w:p>
    <w:p w14:paraId="38165C08"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 xml:space="preserve">الحفاظ على </w:t>
      </w:r>
      <w:r w:rsidRPr="00D91DC0">
        <w:rPr>
          <w:rFonts w:hint="cs"/>
          <w:rtl/>
          <w:lang w:val="en-US"/>
        </w:rPr>
        <w:t>الآليات</w:t>
      </w:r>
      <w:r w:rsidRPr="00D91DC0">
        <w:rPr>
          <w:rtl/>
          <w:lang w:val="en-US"/>
        </w:rPr>
        <w:t xml:space="preserve"> والمعدات الحديثة والمطابقة للمعايير الصناعية المعمول بها</w:t>
      </w:r>
      <w:r w:rsidRPr="00D91DC0">
        <w:rPr>
          <w:lang w:val="en-US"/>
        </w:rPr>
        <w:t>.</w:t>
      </w:r>
    </w:p>
    <w:p w14:paraId="4CD5748D"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توفير برنامج منتظم للصيانة الوقائية للمركبات للحفاظ على الأداء ال</w:t>
      </w:r>
      <w:r w:rsidRPr="00D91DC0">
        <w:rPr>
          <w:rFonts w:hint="cs"/>
          <w:rtl/>
          <w:lang w:val="en-US"/>
        </w:rPr>
        <w:t>مناسب</w:t>
      </w:r>
      <w:r w:rsidRPr="00D91DC0">
        <w:rPr>
          <w:rtl/>
          <w:lang w:val="en-US"/>
        </w:rPr>
        <w:t xml:space="preserve"> وتجنب تعطلها</w:t>
      </w:r>
      <w:r w:rsidRPr="00D91DC0">
        <w:rPr>
          <w:lang w:val="en-US"/>
        </w:rPr>
        <w:t>.</w:t>
      </w:r>
    </w:p>
    <w:p w14:paraId="33E5104D"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توفير خدمة ال</w:t>
      </w:r>
      <w:r w:rsidRPr="00D91DC0">
        <w:rPr>
          <w:rFonts w:hint="cs"/>
          <w:rtl/>
          <w:lang w:val="en-US"/>
        </w:rPr>
        <w:t>إ</w:t>
      </w:r>
      <w:r w:rsidRPr="00D91DC0">
        <w:rPr>
          <w:rtl/>
          <w:lang w:val="en-US"/>
        </w:rPr>
        <w:t>صلاح الفوري للمركبات ال</w:t>
      </w:r>
      <w:r w:rsidRPr="00D91DC0">
        <w:rPr>
          <w:rFonts w:hint="cs"/>
          <w:rtl/>
          <w:lang w:val="en-US"/>
        </w:rPr>
        <w:t>تي تتعرض لأعطال أو حوادث</w:t>
      </w:r>
      <w:r w:rsidRPr="00D91DC0">
        <w:rPr>
          <w:lang w:val="en-US"/>
        </w:rPr>
        <w:t>.</w:t>
      </w:r>
    </w:p>
    <w:p w14:paraId="75AF33F5"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توفير أدوات ومعدات الصيانة اللازمة للعمال للقيام بأعمال الصيانة والتشغيل بشكل صحيح وآمن</w:t>
      </w:r>
      <w:r w:rsidRPr="00D91DC0">
        <w:rPr>
          <w:lang w:val="en-US"/>
        </w:rPr>
        <w:t>.</w:t>
      </w:r>
    </w:p>
    <w:p w14:paraId="5D6943F9"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 xml:space="preserve">تحديد المخاطر المحتملة </w:t>
      </w:r>
      <w:r w:rsidRPr="00D91DC0">
        <w:rPr>
          <w:rFonts w:hint="cs"/>
          <w:rtl/>
          <w:lang w:val="en-US"/>
        </w:rPr>
        <w:t>واتخاذ</w:t>
      </w:r>
      <w:r w:rsidRPr="00D91DC0">
        <w:rPr>
          <w:rtl/>
          <w:lang w:val="en-US"/>
        </w:rPr>
        <w:t xml:space="preserve"> الإجراءات الوقائية للحفاظ على السلامة والأمان للعاملين وا</w:t>
      </w:r>
      <w:r w:rsidRPr="00D91DC0">
        <w:rPr>
          <w:rFonts w:hint="cs"/>
          <w:rtl/>
          <w:lang w:val="en-US"/>
        </w:rPr>
        <w:t>لركاب</w:t>
      </w:r>
      <w:r w:rsidRPr="00D91DC0">
        <w:rPr>
          <w:lang w:val="en-US"/>
        </w:rPr>
        <w:t>.</w:t>
      </w:r>
    </w:p>
    <w:p w14:paraId="2A619EF8"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 xml:space="preserve">تدريب العمال على </w:t>
      </w:r>
      <w:r w:rsidRPr="00D91DC0">
        <w:rPr>
          <w:rFonts w:hint="cs"/>
          <w:rtl/>
          <w:lang w:val="en-US"/>
        </w:rPr>
        <w:t>استخدام</w:t>
      </w:r>
      <w:r w:rsidRPr="00D91DC0">
        <w:rPr>
          <w:rtl/>
          <w:lang w:val="en-US"/>
        </w:rPr>
        <w:t xml:space="preserve"> المعدات والأدوات بشكل صحيح وفقا</w:t>
      </w:r>
      <w:r w:rsidRPr="00D91DC0">
        <w:rPr>
          <w:rFonts w:hint="cs"/>
          <w:rtl/>
          <w:lang w:val="en-US"/>
        </w:rPr>
        <w:t>ً</w:t>
      </w:r>
      <w:r w:rsidRPr="00D91DC0">
        <w:rPr>
          <w:rtl/>
          <w:lang w:val="en-US"/>
        </w:rPr>
        <w:t xml:space="preserve"> للإرشادات المطلوبة</w:t>
      </w:r>
      <w:r w:rsidRPr="00D91DC0">
        <w:rPr>
          <w:lang w:val="en-US"/>
        </w:rPr>
        <w:t>.</w:t>
      </w:r>
    </w:p>
    <w:p w14:paraId="7E1C5F11"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 xml:space="preserve">إجراء </w:t>
      </w:r>
      <w:r w:rsidRPr="00D91DC0">
        <w:rPr>
          <w:rFonts w:hint="cs"/>
          <w:rtl/>
          <w:lang w:val="en-US"/>
        </w:rPr>
        <w:t>اختبارات</w:t>
      </w:r>
      <w:r w:rsidRPr="00D91DC0">
        <w:rPr>
          <w:rtl/>
          <w:lang w:val="en-US"/>
        </w:rPr>
        <w:t xml:space="preserve"> وفحوصات دورية للمركبات للتحقق من أدائها وصلاحيتها للخدمة</w:t>
      </w:r>
      <w:r w:rsidRPr="00D91DC0">
        <w:rPr>
          <w:lang w:val="en-US"/>
        </w:rPr>
        <w:t>.</w:t>
      </w:r>
    </w:p>
    <w:p w14:paraId="2177FA40"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ال</w:t>
      </w:r>
      <w:r w:rsidRPr="00D91DC0">
        <w:rPr>
          <w:rFonts w:hint="cs"/>
          <w:rtl/>
          <w:lang w:val="en-US"/>
        </w:rPr>
        <w:t>إ</w:t>
      </w:r>
      <w:r w:rsidRPr="00D91DC0">
        <w:rPr>
          <w:rtl/>
          <w:lang w:val="en-US"/>
        </w:rPr>
        <w:t>لتزام بالمعايير الصناعية المحددة والتشريعات السارية في مجال الصيانة والتشغيل</w:t>
      </w:r>
      <w:r w:rsidRPr="00D91DC0">
        <w:rPr>
          <w:lang w:val="en-US"/>
        </w:rPr>
        <w:t>.</w:t>
      </w:r>
    </w:p>
    <w:p w14:paraId="12C83275"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توفير برنامج تدريبي مستمر للعمال للحفاظ على مستوى عالي من الخبرة والكفاءة في أعمال الصيانة والتشغيل</w:t>
      </w:r>
      <w:r w:rsidRPr="00D91DC0">
        <w:rPr>
          <w:lang w:val="en-US"/>
        </w:rPr>
        <w:t>.</w:t>
      </w:r>
    </w:p>
    <w:p w14:paraId="254477BD" w14:textId="77777777" w:rsidR="00D91DC0" w:rsidRPr="00D91DC0" w:rsidRDefault="00D91DC0" w:rsidP="00D91DC0">
      <w:pPr>
        <w:numPr>
          <w:ilvl w:val="0"/>
          <w:numId w:val="13"/>
        </w:numPr>
        <w:bidi/>
        <w:spacing w:after="200" w:line="276" w:lineRule="auto"/>
        <w:contextualSpacing/>
        <w:jc w:val="left"/>
        <w:rPr>
          <w:rtl/>
          <w:lang w:val="en-US"/>
        </w:rPr>
      </w:pPr>
      <w:r w:rsidRPr="00D91DC0">
        <w:rPr>
          <w:rtl/>
          <w:lang w:val="en-US"/>
        </w:rPr>
        <w:t xml:space="preserve">الإبلاغ الفوري عن أي عطل يحدث في المركبات أو </w:t>
      </w:r>
      <w:r w:rsidRPr="00D91DC0">
        <w:rPr>
          <w:rFonts w:hint="cs"/>
          <w:rtl/>
          <w:lang w:val="en-US"/>
        </w:rPr>
        <w:t>حادث على مسار الخط</w:t>
      </w:r>
      <w:r w:rsidRPr="00D91DC0">
        <w:rPr>
          <w:rtl/>
          <w:lang w:val="en-US"/>
        </w:rPr>
        <w:t xml:space="preserve"> ل</w:t>
      </w:r>
      <w:r w:rsidRPr="00D91DC0">
        <w:rPr>
          <w:rFonts w:hint="cs"/>
          <w:rtl/>
          <w:lang w:val="en-US"/>
        </w:rPr>
        <w:t>إ</w:t>
      </w:r>
      <w:r w:rsidRPr="00D91DC0">
        <w:rPr>
          <w:rtl/>
          <w:lang w:val="en-US"/>
        </w:rPr>
        <w:t>تخاذ الإجراءات اللازمة ل</w:t>
      </w:r>
      <w:r w:rsidRPr="00D91DC0">
        <w:rPr>
          <w:rFonts w:hint="cs"/>
          <w:rtl/>
          <w:lang w:val="en-US"/>
        </w:rPr>
        <w:t>معالجته</w:t>
      </w:r>
      <w:r w:rsidRPr="00D91DC0">
        <w:rPr>
          <w:rtl/>
          <w:lang w:val="en-US"/>
        </w:rPr>
        <w:t xml:space="preserve"> والحفاظ على جدول الخدمات وجدول الرحلات.</w:t>
      </w:r>
    </w:p>
    <w:p w14:paraId="4EB26134" w14:textId="77777777" w:rsidR="00D91DC0" w:rsidRPr="00D91DC0" w:rsidRDefault="00D91DC0" w:rsidP="00D91DC0">
      <w:pPr>
        <w:keepNext/>
        <w:keepLines/>
        <w:bidi/>
        <w:spacing w:before="40"/>
        <w:ind w:hanging="185"/>
        <w:outlineLvl w:val="1"/>
        <w:rPr>
          <w:rFonts w:ascii="Calibri Light" w:eastAsia="Yu Gothic Light" w:hAnsi="Calibri Light"/>
          <w:color w:val="2F5496"/>
          <w:sz w:val="26"/>
          <w:szCs w:val="26"/>
          <w:rtl/>
          <w:lang w:val="en-US"/>
        </w:rPr>
      </w:pPr>
      <w:r w:rsidRPr="00D91DC0">
        <w:rPr>
          <w:rFonts w:ascii="Calibri Light" w:eastAsia="Yu Gothic Light" w:hAnsi="Calibri Light" w:hint="cs"/>
          <w:color w:val="2F5496"/>
          <w:sz w:val="26"/>
          <w:szCs w:val="26"/>
          <w:rtl/>
        </w:rPr>
        <w:t xml:space="preserve">6. </w:t>
      </w:r>
      <w:r w:rsidRPr="00D91DC0">
        <w:rPr>
          <w:rFonts w:ascii="Calibri Light" w:eastAsia="Yu Gothic Light" w:hAnsi="Calibri Light" w:hint="cs"/>
          <w:b/>
          <w:bCs/>
          <w:color w:val="2F5496"/>
          <w:sz w:val="26"/>
          <w:szCs w:val="26"/>
          <w:rtl/>
          <w:lang w:val="en-US"/>
        </w:rPr>
        <w:t>الإطار المتاح لإستخدام المساحات الموضوعة بالتصرف.</w:t>
      </w:r>
    </w:p>
    <w:p w14:paraId="2C47F609" w14:textId="77777777" w:rsidR="00D91DC0" w:rsidRPr="00D91DC0" w:rsidRDefault="00D91DC0" w:rsidP="00D91DC0">
      <w:pPr>
        <w:bidi/>
        <w:ind w:firstLine="283"/>
        <w:rPr>
          <w:rtl/>
          <w:lang w:val="en-US"/>
        </w:rPr>
      </w:pPr>
      <w:r w:rsidRPr="00D91DC0">
        <w:rPr>
          <w:rFonts w:hint="cs"/>
          <w:rtl/>
          <w:lang w:val="en-US"/>
        </w:rPr>
        <w:t>يرتكز</w:t>
      </w:r>
      <w:r w:rsidRPr="00D91DC0">
        <w:rPr>
          <w:rtl/>
          <w:lang w:val="en-US"/>
        </w:rPr>
        <w:t xml:space="preserve"> ت</w:t>
      </w:r>
      <w:r w:rsidRPr="00D91DC0">
        <w:rPr>
          <w:rFonts w:hint="cs"/>
          <w:rtl/>
          <w:lang w:val="en-US"/>
        </w:rPr>
        <w:t>صميم</w:t>
      </w:r>
      <w:r w:rsidRPr="00D91DC0">
        <w:rPr>
          <w:rtl/>
          <w:lang w:val="en-US"/>
        </w:rPr>
        <w:t xml:space="preserve"> إطار لتشغيل المساحات التي </w:t>
      </w:r>
      <w:r w:rsidRPr="00D91DC0">
        <w:rPr>
          <w:rFonts w:hint="cs"/>
          <w:rtl/>
          <w:lang w:val="en-US"/>
        </w:rPr>
        <w:t>توضع</w:t>
      </w:r>
      <w:r w:rsidRPr="00D91DC0">
        <w:rPr>
          <w:rtl/>
          <w:lang w:val="en-US"/>
        </w:rPr>
        <w:t xml:space="preserve"> بتصرف الملتزم لأغراض الصيانة والتصليح وتوفير الخدمات على ال</w:t>
      </w:r>
      <w:r w:rsidRPr="00D91DC0">
        <w:rPr>
          <w:rFonts w:hint="cs"/>
          <w:rtl/>
          <w:lang w:val="en-US"/>
        </w:rPr>
        <w:t>عناصر</w:t>
      </w:r>
      <w:r w:rsidRPr="00D91DC0">
        <w:rPr>
          <w:rtl/>
          <w:lang w:val="en-US"/>
        </w:rPr>
        <w:t xml:space="preserve"> التالي</w:t>
      </w:r>
      <w:r w:rsidRPr="00D91DC0">
        <w:rPr>
          <w:rFonts w:hint="cs"/>
          <w:rtl/>
          <w:lang w:val="en-US"/>
        </w:rPr>
        <w:t>ة</w:t>
      </w:r>
      <w:r w:rsidRPr="00D91DC0">
        <w:rPr>
          <w:rtl/>
          <w:lang w:val="en-US"/>
        </w:rPr>
        <w:t>:</w:t>
      </w:r>
    </w:p>
    <w:p w14:paraId="5FB6918E" w14:textId="77777777" w:rsidR="00D91DC0" w:rsidRPr="00D91DC0" w:rsidRDefault="00D91DC0" w:rsidP="00D91DC0">
      <w:pPr>
        <w:numPr>
          <w:ilvl w:val="0"/>
          <w:numId w:val="14"/>
        </w:numPr>
        <w:bidi/>
        <w:spacing w:after="200" w:line="276" w:lineRule="auto"/>
        <w:contextualSpacing/>
        <w:jc w:val="left"/>
        <w:rPr>
          <w:rtl/>
          <w:lang w:val="en-US"/>
        </w:rPr>
      </w:pPr>
      <w:r w:rsidRPr="00D91DC0">
        <w:rPr>
          <w:rtl/>
          <w:lang w:val="en-US"/>
        </w:rPr>
        <w:t>تحديد نطاق المساحات الموضوعة بالتصرف: المساحات المخصصة لل</w:t>
      </w:r>
      <w:r w:rsidRPr="00D91DC0">
        <w:rPr>
          <w:rFonts w:hint="cs"/>
          <w:rtl/>
          <w:lang w:val="en-US"/>
        </w:rPr>
        <w:t>إ</w:t>
      </w:r>
      <w:r w:rsidRPr="00D91DC0">
        <w:rPr>
          <w:rtl/>
          <w:lang w:val="en-US"/>
        </w:rPr>
        <w:t>ستخدام من قبل الملتزم لأعمال الصيانة والتصليح وتحديد الشروط والقيود المفروضة على هذا ال</w:t>
      </w:r>
      <w:r w:rsidRPr="00D91DC0">
        <w:rPr>
          <w:rFonts w:hint="cs"/>
          <w:rtl/>
          <w:lang w:val="en-US"/>
        </w:rPr>
        <w:t>إ</w:t>
      </w:r>
      <w:r w:rsidRPr="00D91DC0">
        <w:rPr>
          <w:rtl/>
          <w:lang w:val="en-US"/>
        </w:rPr>
        <w:t>ستخدام</w:t>
      </w:r>
      <w:r w:rsidRPr="00D91DC0">
        <w:rPr>
          <w:rFonts w:hint="cs"/>
          <w:rtl/>
          <w:lang w:val="en-US"/>
        </w:rPr>
        <w:t xml:space="preserve"> </w:t>
      </w:r>
      <w:r w:rsidRPr="00D91DC0">
        <w:rPr>
          <w:rtl/>
          <w:lang w:val="en-US"/>
        </w:rPr>
        <w:t>بشكل آمن وفعال</w:t>
      </w:r>
      <w:r w:rsidRPr="00D91DC0">
        <w:rPr>
          <w:lang w:val="en-US"/>
        </w:rPr>
        <w:t>.</w:t>
      </w:r>
    </w:p>
    <w:p w14:paraId="79FAF011" w14:textId="77777777" w:rsidR="00D91DC0" w:rsidRPr="00D91DC0" w:rsidRDefault="00D91DC0" w:rsidP="00D91DC0">
      <w:pPr>
        <w:numPr>
          <w:ilvl w:val="0"/>
          <w:numId w:val="14"/>
        </w:numPr>
        <w:bidi/>
        <w:spacing w:after="200" w:line="276" w:lineRule="auto"/>
        <w:contextualSpacing/>
        <w:jc w:val="left"/>
        <w:rPr>
          <w:rtl/>
          <w:lang w:val="en-US"/>
        </w:rPr>
      </w:pPr>
      <w:r w:rsidRPr="00D91DC0">
        <w:rPr>
          <w:rtl/>
          <w:lang w:val="en-US"/>
        </w:rPr>
        <w:t>إعداد عقد التشغيل</w:t>
      </w:r>
      <w:r w:rsidRPr="00D91DC0">
        <w:rPr>
          <w:rFonts w:hint="cs"/>
          <w:rtl/>
          <w:lang w:val="en-US"/>
        </w:rPr>
        <w:t xml:space="preserve"> بحيث</w:t>
      </w:r>
      <w:r w:rsidRPr="00D91DC0">
        <w:rPr>
          <w:rtl/>
          <w:lang w:val="en-US"/>
        </w:rPr>
        <w:t xml:space="preserve"> يتضمن شروط الاستخدام المحددة للمساحات المخصصة والتي يجب أن يلتزم بها الملتزم</w:t>
      </w:r>
      <w:r w:rsidRPr="00D91DC0">
        <w:rPr>
          <w:rFonts w:hint="cs"/>
          <w:rtl/>
          <w:lang w:val="en-US"/>
        </w:rPr>
        <w:t xml:space="preserve"> (وذلك</w:t>
      </w:r>
      <w:r w:rsidRPr="00D91DC0">
        <w:rPr>
          <w:rtl/>
          <w:lang w:val="en-US"/>
        </w:rPr>
        <w:t xml:space="preserve"> على أساس الاستخدام المتوقع للمساحات</w:t>
      </w:r>
      <w:r w:rsidRPr="00D91DC0">
        <w:rPr>
          <w:rFonts w:hint="cs"/>
          <w:rtl/>
          <w:lang w:val="en-US"/>
        </w:rPr>
        <w:t>)</w:t>
      </w:r>
      <w:r w:rsidRPr="00D91DC0">
        <w:rPr>
          <w:lang w:val="en-US"/>
        </w:rPr>
        <w:t>.</w:t>
      </w:r>
    </w:p>
    <w:p w14:paraId="320AF6A5" w14:textId="2EBFA9C2" w:rsidR="00D91DC0" w:rsidRPr="00D91DC0" w:rsidRDefault="00D91DC0" w:rsidP="00E176BE">
      <w:pPr>
        <w:numPr>
          <w:ilvl w:val="0"/>
          <w:numId w:val="14"/>
        </w:numPr>
        <w:bidi/>
        <w:spacing w:after="200" w:line="276" w:lineRule="auto"/>
        <w:contextualSpacing/>
        <w:jc w:val="left"/>
        <w:rPr>
          <w:rtl/>
          <w:lang w:val="en-US"/>
        </w:rPr>
      </w:pPr>
      <w:r w:rsidRPr="00D91DC0">
        <w:rPr>
          <w:rtl/>
          <w:lang w:val="en-US"/>
        </w:rPr>
        <w:t>تحديد الرسوم والتكاليف: يجب تحديد الرسوم والتكاليف المرتبطة باستخدام الملتزم للمساحات، بما في ذلك رسوم الإيجار والتأمين وتكاليف الصيانة والخدمات العامة</w:t>
      </w:r>
      <w:r w:rsidRPr="00D91DC0">
        <w:rPr>
          <w:lang w:val="en-US"/>
        </w:rPr>
        <w:t>.</w:t>
      </w:r>
    </w:p>
    <w:p w14:paraId="69A4D741" w14:textId="77777777" w:rsidR="00D91DC0" w:rsidRPr="00D91DC0" w:rsidRDefault="00D91DC0" w:rsidP="00D91DC0">
      <w:pPr>
        <w:numPr>
          <w:ilvl w:val="0"/>
          <w:numId w:val="14"/>
        </w:numPr>
        <w:bidi/>
        <w:spacing w:after="200" w:line="276" w:lineRule="auto"/>
        <w:contextualSpacing/>
        <w:jc w:val="left"/>
        <w:rPr>
          <w:rtl/>
          <w:lang w:val="en-US"/>
        </w:rPr>
      </w:pPr>
      <w:r w:rsidRPr="00D91DC0">
        <w:rPr>
          <w:rtl/>
          <w:lang w:val="en-US"/>
        </w:rPr>
        <w:t>مراقبة الاستخدام: يجب أن يقوم الملتزم بتسجيل جميع الأنشطة التي يتم القيام بها في المساحات المخصصة، بما في ذلك الأنشطة المتعلقة بالمساحات</w:t>
      </w:r>
      <w:r w:rsidRPr="00D91DC0">
        <w:rPr>
          <w:lang w:val="en-US"/>
        </w:rPr>
        <w:t>.</w:t>
      </w:r>
    </w:p>
    <w:p w14:paraId="73E2C51B" w14:textId="77777777" w:rsidR="00D91DC0" w:rsidRPr="00D91DC0" w:rsidRDefault="00D91DC0" w:rsidP="00D91DC0">
      <w:pPr>
        <w:numPr>
          <w:ilvl w:val="0"/>
          <w:numId w:val="14"/>
        </w:numPr>
        <w:bidi/>
        <w:spacing w:after="200" w:line="276" w:lineRule="auto"/>
        <w:contextualSpacing/>
        <w:jc w:val="left"/>
        <w:rPr>
          <w:rtl/>
          <w:lang w:val="en-US"/>
        </w:rPr>
      </w:pPr>
      <w:r w:rsidRPr="00D91DC0">
        <w:rPr>
          <w:rtl/>
          <w:lang w:val="en-US"/>
        </w:rPr>
        <w:t xml:space="preserve">تقييم الأداء: يجب تقييم أداء الملتزم في </w:t>
      </w:r>
      <w:r w:rsidRPr="00D91DC0">
        <w:rPr>
          <w:rFonts w:hint="cs"/>
          <w:rtl/>
          <w:lang w:val="en-US"/>
        </w:rPr>
        <w:t>إ</w:t>
      </w:r>
      <w:r w:rsidRPr="00D91DC0">
        <w:rPr>
          <w:rtl/>
          <w:lang w:val="en-US"/>
        </w:rPr>
        <w:t>ستخدام المساحات المخصصة وتوفير الخدمات المطلوبة، بما في ذلك الصيانة والتصليح والأنشطة المتعلقة بالمساحات</w:t>
      </w:r>
      <w:r w:rsidRPr="00D91DC0">
        <w:rPr>
          <w:lang w:val="en-US"/>
        </w:rPr>
        <w:t>.</w:t>
      </w:r>
    </w:p>
    <w:p w14:paraId="5DB09D9C" w14:textId="3089AB8D" w:rsidR="00D91DC0" w:rsidRPr="00D91DC0" w:rsidRDefault="00D91DC0" w:rsidP="00D91DC0">
      <w:pPr>
        <w:numPr>
          <w:ilvl w:val="0"/>
          <w:numId w:val="14"/>
        </w:numPr>
        <w:bidi/>
        <w:spacing w:after="200" w:line="276" w:lineRule="auto"/>
        <w:contextualSpacing/>
        <w:jc w:val="left"/>
        <w:rPr>
          <w:lang w:val="en-US"/>
        </w:rPr>
      </w:pPr>
      <w:r w:rsidRPr="00D91DC0">
        <w:rPr>
          <w:rtl/>
          <w:lang w:val="en-US"/>
        </w:rPr>
        <w:t xml:space="preserve">التحديث والتطوير: يجب تقييم </w:t>
      </w:r>
      <w:r w:rsidR="0078273D" w:rsidRPr="00D91DC0">
        <w:rPr>
          <w:rFonts w:hint="cs"/>
          <w:rtl/>
          <w:lang w:val="en-US"/>
        </w:rPr>
        <w:t>الاحتياجات</w:t>
      </w:r>
      <w:r w:rsidRPr="00D91DC0">
        <w:rPr>
          <w:rtl/>
          <w:lang w:val="en-US"/>
        </w:rPr>
        <w:t xml:space="preserve"> الجديدة لاستخدام المساحات وتحديث الإطار القانوني والتشغيلي وفقًا للتطورات الجديدة.</w:t>
      </w:r>
    </w:p>
    <w:p w14:paraId="5B9B4CCD" w14:textId="77777777" w:rsidR="00D91DC0" w:rsidRPr="00D91DC0" w:rsidRDefault="00D91DC0" w:rsidP="00D91DC0">
      <w:pPr>
        <w:numPr>
          <w:ilvl w:val="0"/>
          <w:numId w:val="14"/>
        </w:numPr>
        <w:bidi/>
        <w:spacing w:after="200" w:line="276" w:lineRule="auto"/>
        <w:contextualSpacing/>
        <w:jc w:val="left"/>
        <w:rPr>
          <w:lang w:val="en-US"/>
        </w:rPr>
      </w:pPr>
      <w:r w:rsidRPr="00D91DC0">
        <w:rPr>
          <w:rtl/>
          <w:lang w:val="en-US"/>
        </w:rPr>
        <w:t>إعداد القواعد واللوائح اللازمة: يجب وضع قواعد ولوائح لضمان سلامة الأشخاص والمعدات والممتلكات الموجودة في المساحات المعنية. ويجب أن تشمل هذه القواعد الإجراءات اللازمة للحفاظ على النظافة والسلامة والترتيب الجيد في هذه المساحات</w:t>
      </w:r>
      <w:r w:rsidRPr="00D91DC0">
        <w:rPr>
          <w:lang w:val="en-US"/>
        </w:rPr>
        <w:t>.</w:t>
      </w:r>
    </w:p>
    <w:p w14:paraId="6FDE3A39" w14:textId="77777777" w:rsidR="00D91DC0" w:rsidRPr="00D91DC0" w:rsidRDefault="00D91DC0" w:rsidP="00D91DC0">
      <w:pPr>
        <w:numPr>
          <w:ilvl w:val="0"/>
          <w:numId w:val="14"/>
        </w:numPr>
        <w:bidi/>
        <w:spacing w:after="200" w:line="276" w:lineRule="auto"/>
        <w:contextualSpacing/>
        <w:jc w:val="left"/>
        <w:rPr>
          <w:lang w:val="en-US"/>
        </w:rPr>
      </w:pPr>
      <w:r w:rsidRPr="00D91DC0">
        <w:rPr>
          <w:rtl/>
          <w:lang w:val="en-US"/>
        </w:rPr>
        <w:t>توفير المعدات والأدوات اللازمة: يجب توفير المعدات والأدوات اللازمة للقيام بالأنشطة المسموح بها في المساحات المعنية، وضمان سلامتها وجاهزيتها للاستخدام</w:t>
      </w:r>
      <w:r w:rsidRPr="00D91DC0">
        <w:rPr>
          <w:lang w:val="en-US"/>
        </w:rPr>
        <w:t>.</w:t>
      </w:r>
    </w:p>
    <w:p w14:paraId="3B6C902C" w14:textId="77777777" w:rsidR="00D91DC0" w:rsidRPr="00D91DC0" w:rsidRDefault="00D91DC0" w:rsidP="00D91DC0">
      <w:pPr>
        <w:numPr>
          <w:ilvl w:val="0"/>
          <w:numId w:val="14"/>
        </w:numPr>
        <w:bidi/>
        <w:spacing w:after="200" w:line="276" w:lineRule="auto"/>
        <w:contextualSpacing/>
        <w:jc w:val="left"/>
        <w:rPr>
          <w:lang w:val="en-US"/>
        </w:rPr>
      </w:pPr>
      <w:r w:rsidRPr="00D91DC0">
        <w:rPr>
          <w:rtl/>
          <w:lang w:val="en-US"/>
        </w:rPr>
        <w:t>تعيين مسؤولي</w:t>
      </w:r>
      <w:r w:rsidRPr="00D91DC0">
        <w:rPr>
          <w:rFonts w:hint="cs"/>
          <w:rtl/>
          <w:lang w:val="en-US"/>
        </w:rPr>
        <w:t xml:space="preserve"> مراقبة وتشغيل</w:t>
      </w:r>
      <w:r w:rsidRPr="00D91DC0">
        <w:rPr>
          <w:rtl/>
          <w:lang w:val="en-US"/>
        </w:rPr>
        <w:t>: يجب تعيين موظفين مسؤولين عن تشغيل المساحات المعنية والتأكد من تنفيذ القواعد واللوائح بشكل صحيح</w:t>
      </w:r>
      <w:r w:rsidRPr="00D91DC0">
        <w:rPr>
          <w:lang w:val="en-US"/>
        </w:rPr>
        <w:t>.</w:t>
      </w:r>
    </w:p>
    <w:p w14:paraId="4EE3BE60" w14:textId="77777777" w:rsidR="00D91DC0" w:rsidRPr="00D91DC0" w:rsidRDefault="00D91DC0" w:rsidP="00D91DC0">
      <w:pPr>
        <w:numPr>
          <w:ilvl w:val="0"/>
          <w:numId w:val="14"/>
        </w:numPr>
        <w:bidi/>
        <w:spacing w:after="200" w:line="276" w:lineRule="auto"/>
        <w:contextualSpacing/>
        <w:jc w:val="left"/>
        <w:rPr>
          <w:lang w:val="en-US"/>
        </w:rPr>
      </w:pPr>
      <w:r w:rsidRPr="00D91DC0">
        <w:rPr>
          <w:rtl/>
          <w:lang w:val="en-US"/>
        </w:rPr>
        <w:t>تطوير برامج التدريب المناسبة للموظفين والمستخدمين لتعلم الأنشطة المسموح بها في المساحات المعنية والقواعد واللوائح اللازمة لتنفيذها بشكل آمن وفعال</w:t>
      </w:r>
      <w:r w:rsidRPr="00D91DC0">
        <w:rPr>
          <w:lang w:val="en-US"/>
        </w:rPr>
        <w:t>.</w:t>
      </w:r>
    </w:p>
    <w:p w14:paraId="120B5347" w14:textId="77777777" w:rsidR="00D91DC0" w:rsidRPr="00D91DC0" w:rsidRDefault="00D91DC0" w:rsidP="00D91DC0">
      <w:pPr>
        <w:numPr>
          <w:ilvl w:val="0"/>
          <w:numId w:val="14"/>
        </w:numPr>
        <w:bidi/>
        <w:spacing w:after="200" w:line="276" w:lineRule="auto"/>
        <w:contextualSpacing/>
        <w:jc w:val="left"/>
        <w:rPr>
          <w:rtl/>
          <w:lang w:val="en-US"/>
        </w:rPr>
      </w:pPr>
      <w:r w:rsidRPr="00D91DC0">
        <w:rPr>
          <w:rtl/>
          <w:lang w:val="en-US"/>
        </w:rPr>
        <w:t xml:space="preserve">مراقبة الأداء: يجب مراقبة أداء </w:t>
      </w:r>
      <w:r w:rsidRPr="00D91DC0">
        <w:rPr>
          <w:rFonts w:hint="cs"/>
          <w:rtl/>
          <w:lang w:val="en-US"/>
        </w:rPr>
        <w:t>تشغيل المركبات و</w:t>
      </w:r>
      <w:r w:rsidRPr="00D91DC0">
        <w:rPr>
          <w:rtl/>
          <w:lang w:val="en-US"/>
        </w:rPr>
        <w:t>المساحات المعنية والتأكد من تطبيق القواعد واللوائح بشكل صحيح وفعال، وإجراء التحسينات اللازمة عند الحاجة.</w:t>
      </w:r>
    </w:p>
    <w:p w14:paraId="57867B92" w14:textId="77777777" w:rsidR="00D91DC0" w:rsidRPr="00D91DC0" w:rsidRDefault="00D91DC0" w:rsidP="00D91DC0">
      <w:pPr>
        <w:bidi/>
        <w:spacing w:line="276" w:lineRule="auto"/>
        <w:ind w:left="283"/>
        <w:contextualSpacing/>
        <w:rPr>
          <w:rtl/>
          <w:lang w:val="en-US"/>
        </w:rPr>
      </w:pPr>
      <w:r w:rsidRPr="00D91DC0">
        <w:rPr>
          <w:rtl/>
          <w:lang w:val="en-US"/>
        </w:rPr>
        <w:t xml:space="preserve">بالتالي، يتم وضع إطار مقترح لتشغيل المساحات الموضوعة بالتصرف من قبل مصلحة سكك الحديد والنقل المشترك. يجب أن يتم توضيح المسؤوليات المالية لكل طرف، وكذلك الآليات المتبعة في حالة حدوث أي ضرر أو خسائر للمساحات أو المركبات. </w:t>
      </w:r>
      <w:r w:rsidRPr="00D91DC0">
        <w:rPr>
          <w:rFonts w:hint="cs"/>
          <w:rtl/>
          <w:lang w:val="en-US"/>
        </w:rPr>
        <w:t xml:space="preserve">ويتم </w:t>
      </w:r>
      <w:r w:rsidRPr="00D91DC0">
        <w:rPr>
          <w:rtl/>
          <w:lang w:val="en-US"/>
        </w:rPr>
        <w:t xml:space="preserve"> </w:t>
      </w:r>
      <w:r w:rsidRPr="00D91DC0">
        <w:rPr>
          <w:rFonts w:hint="cs"/>
          <w:rtl/>
          <w:lang w:val="en-US"/>
        </w:rPr>
        <w:t>الت</w:t>
      </w:r>
      <w:r w:rsidRPr="00D91DC0">
        <w:rPr>
          <w:rtl/>
          <w:lang w:val="en-US"/>
        </w:rPr>
        <w:t xml:space="preserve">واصل والتنسيق بين مصلحة سكك الحديد والنقل المشترك والملتزم </w:t>
      </w:r>
      <w:r w:rsidRPr="00D91DC0">
        <w:rPr>
          <w:rFonts w:hint="cs"/>
          <w:rtl/>
          <w:lang w:val="en-US"/>
        </w:rPr>
        <w:t xml:space="preserve">من خلال لجنة الإشراف والمتابعة </w:t>
      </w:r>
      <w:r w:rsidRPr="00D91DC0">
        <w:rPr>
          <w:rtl/>
          <w:lang w:val="en-US"/>
        </w:rPr>
        <w:t xml:space="preserve">لضمان سلامة </w:t>
      </w:r>
      <w:r w:rsidRPr="00D91DC0">
        <w:rPr>
          <w:rFonts w:hint="cs"/>
          <w:rtl/>
          <w:lang w:val="en-US"/>
        </w:rPr>
        <w:t xml:space="preserve">وسلاسة </w:t>
      </w:r>
      <w:r w:rsidRPr="00D91DC0">
        <w:rPr>
          <w:rtl/>
          <w:lang w:val="en-US"/>
        </w:rPr>
        <w:t>تشغيل المساحات والمركبات</w:t>
      </w:r>
      <w:r w:rsidRPr="00D91DC0">
        <w:rPr>
          <w:lang w:val="en-US"/>
        </w:rPr>
        <w:t>.</w:t>
      </w:r>
    </w:p>
    <w:p w14:paraId="5D3F7364" w14:textId="77777777" w:rsidR="00D91DC0" w:rsidRPr="00D91DC0" w:rsidRDefault="00D91DC0" w:rsidP="00D91DC0">
      <w:pPr>
        <w:bidi/>
        <w:spacing w:line="276" w:lineRule="auto"/>
        <w:ind w:left="283"/>
        <w:contextualSpacing/>
        <w:rPr>
          <w:rtl/>
          <w:lang w:val="en-US"/>
        </w:rPr>
      </w:pPr>
      <w:r w:rsidRPr="00D91DC0">
        <w:rPr>
          <w:rtl/>
          <w:lang w:val="en-US"/>
        </w:rPr>
        <w:t xml:space="preserve">علاوة على ذلك، يجب وضع خطة للتحول إلى نموذج تشغيل أكثر </w:t>
      </w:r>
      <w:r w:rsidRPr="00D91DC0">
        <w:rPr>
          <w:rFonts w:hint="cs"/>
          <w:rtl/>
          <w:lang w:val="en-US"/>
        </w:rPr>
        <w:t>إ</w:t>
      </w:r>
      <w:r w:rsidRPr="00D91DC0">
        <w:rPr>
          <w:rtl/>
          <w:lang w:val="en-US"/>
        </w:rPr>
        <w:t xml:space="preserve">ستدامة وفاعلية عبر </w:t>
      </w:r>
      <w:r w:rsidRPr="00D91DC0">
        <w:rPr>
          <w:rFonts w:hint="cs"/>
          <w:rtl/>
          <w:lang w:val="en-US"/>
        </w:rPr>
        <w:t>إ</w:t>
      </w:r>
      <w:r w:rsidRPr="00D91DC0">
        <w:rPr>
          <w:rtl/>
          <w:lang w:val="en-US"/>
        </w:rPr>
        <w:t>ستخدام تكنولوجيا الاتصالات وتحليل البيانات وغيرها من التقنيات الحديثة. ويجب أن يتم تقييم النتائج بانتظام لتحسين وتطوير هذا الإطار المقترح وضمان استمرارية عملية تشغيل المساحات والمركبات بكفاءة عالية.</w:t>
      </w:r>
    </w:p>
    <w:p w14:paraId="663ABDFC" w14:textId="77777777" w:rsidR="00D91DC0" w:rsidRPr="00D91DC0" w:rsidRDefault="00D91DC0" w:rsidP="00D91DC0">
      <w:pPr>
        <w:keepNext/>
        <w:keepLines/>
        <w:bidi/>
        <w:spacing w:before="40"/>
        <w:ind w:left="720" w:hanging="763"/>
        <w:outlineLvl w:val="1"/>
        <w:rPr>
          <w:rFonts w:ascii="Calibri Light" w:eastAsia="Yu Gothic Light" w:hAnsi="Calibri Light"/>
          <w:color w:val="2F5496"/>
          <w:sz w:val="26"/>
          <w:szCs w:val="26"/>
          <w:rtl/>
        </w:rPr>
      </w:pPr>
      <w:r w:rsidRPr="00D91DC0">
        <w:rPr>
          <w:rFonts w:ascii="Calibri Light" w:eastAsia="Yu Gothic Light" w:hAnsi="Calibri Light" w:hint="cs"/>
          <w:color w:val="2F5496"/>
          <w:sz w:val="26"/>
          <w:szCs w:val="26"/>
          <w:rtl/>
        </w:rPr>
        <w:t xml:space="preserve">7. </w:t>
      </w:r>
      <w:r w:rsidRPr="00D91DC0">
        <w:rPr>
          <w:rFonts w:ascii="Calibri Light" w:eastAsia="Yu Gothic Light" w:hAnsi="Calibri Light" w:hint="cs"/>
          <w:color w:val="2F5496"/>
          <w:sz w:val="26"/>
          <w:szCs w:val="26"/>
          <w:rtl/>
          <w:lang w:val="en-US"/>
        </w:rPr>
        <w:t>مواقع المساحات الموكلة للملتزم.</w:t>
      </w:r>
    </w:p>
    <w:p w14:paraId="769753A5" w14:textId="77777777" w:rsidR="00D91DC0" w:rsidRPr="00D91DC0" w:rsidRDefault="00D91DC0" w:rsidP="00D91DC0">
      <w:pPr>
        <w:bidi/>
        <w:spacing w:line="276" w:lineRule="auto"/>
        <w:ind w:left="283"/>
        <w:jc w:val="left"/>
        <w:rPr>
          <w:rtl/>
          <w:lang w:val="en-US"/>
        </w:rPr>
      </w:pPr>
      <w:r w:rsidRPr="00D91DC0">
        <w:rPr>
          <w:rFonts w:hint="cs"/>
          <w:rtl/>
          <w:lang w:val="en-US"/>
        </w:rPr>
        <w:t>يتم وضع</w:t>
      </w:r>
      <w:r w:rsidRPr="00D91DC0">
        <w:rPr>
          <w:rtl/>
          <w:lang w:val="en-US"/>
        </w:rPr>
        <w:t xml:space="preserve"> مواقع المساحات الموكلة للم</w:t>
      </w:r>
      <w:r w:rsidRPr="00D91DC0">
        <w:rPr>
          <w:rFonts w:hint="cs"/>
          <w:rtl/>
          <w:lang w:val="en-US"/>
        </w:rPr>
        <w:t>لتزم</w:t>
      </w:r>
      <w:r w:rsidRPr="00D91DC0">
        <w:rPr>
          <w:rtl/>
          <w:lang w:val="en-US"/>
        </w:rPr>
        <w:t xml:space="preserve"> </w:t>
      </w:r>
      <w:r w:rsidRPr="00D91DC0">
        <w:rPr>
          <w:rFonts w:hint="cs"/>
          <w:rtl/>
          <w:lang w:val="en-US"/>
        </w:rPr>
        <w:t>بتصرفه عند توقيع الاتفاقية</w:t>
      </w:r>
      <w:r w:rsidRPr="00D91DC0">
        <w:rPr>
          <w:rtl/>
          <w:lang w:val="en-US"/>
        </w:rPr>
        <w:t xml:space="preserve"> بين مصلحة سكك الحديد والنقل المشترك والملتزم</w:t>
      </w:r>
      <w:r w:rsidRPr="00D91DC0">
        <w:rPr>
          <w:rFonts w:hint="cs"/>
          <w:rtl/>
          <w:lang w:val="en-US"/>
        </w:rPr>
        <w:t xml:space="preserve">. </w:t>
      </w:r>
      <w:r w:rsidRPr="00D91DC0">
        <w:rPr>
          <w:rtl/>
          <w:lang w:val="en-US"/>
        </w:rPr>
        <w:t xml:space="preserve">هذه </w:t>
      </w:r>
      <w:r w:rsidRPr="00D91DC0">
        <w:rPr>
          <w:rFonts w:hint="cs"/>
          <w:rtl/>
          <w:lang w:val="en-US"/>
        </w:rPr>
        <w:t xml:space="preserve">المواقع توفر </w:t>
      </w:r>
      <w:r w:rsidRPr="00D91DC0">
        <w:rPr>
          <w:rtl/>
          <w:lang w:val="en-US"/>
        </w:rPr>
        <w:t>مساحات كافية لإيواء المركبات والمعدات اللازمة للصيانة والتصليح، بالإضافة إلى توفر التسهيلات اللازمة مثل الماء والكهرباء وغيرها من الخدمات الأساسية. ومن المهم أن تكون هذه المساحات متاحة وجاهزة للاستخدا</w:t>
      </w:r>
      <w:r w:rsidRPr="00D91DC0">
        <w:rPr>
          <w:rFonts w:hint="cs"/>
          <w:rtl/>
          <w:lang w:val="en-US"/>
        </w:rPr>
        <w:t xml:space="preserve">م </w:t>
      </w:r>
      <w:r w:rsidRPr="00D91DC0">
        <w:rPr>
          <w:rtl/>
          <w:lang w:val="en-US"/>
        </w:rPr>
        <w:t xml:space="preserve"> في أي وقت يلزم ذلك لضمان سير العمل بشكل مستمر وفعال.</w:t>
      </w:r>
    </w:p>
    <w:p w14:paraId="1247F73A" w14:textId="77777777" w:rsidR="00D91DC0" w:rsidRPr="00D91DC0" w:rsidRDefault="00D91DC0" w:rsidP="00D91DC0">
      <w:pPr>
        <w:bidi/>
        <w:rPr>
          <w:rtl/>
        </w:rPr>
      </w:pPr>
    </w:p>
    <w:sectPr w:rsidR="00D91DC0" w:rsidRPr="00D91DC0" w:rsidSect="00E176BE">
      <w:headerReference w:type="default" r:id="rId9"/>
      <w:footerReference w:type="default" r:id="rId10"/>
      <w:headerReference w:type="first" r:id="rId11"/>
      <w:footerReference w:type="first" r:id="rId12"/>
      <w:pgSz w:w="11909" w:h="16834" w:code="9"/>
      <w:pgMar w:top="530" w:right="851" w:bottom="567" w:left="85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7FCE5" w14:textId="77777777" w:rsidR="00E12BB4" w:rsidRDefault="00E12BB4">
      <w:r>
        <w:separator/>
      </w:r>
    </w:p>
    <w:p w14:paraId="3CFDA50C" w14:textId="77777777" w:rsidR="00E12BB4" w:rsidRDefault="00E12BB4"/>
  </w:endnote>
  <w:endnote w:type="continuationSeparator" w:id="0">
    <w:p w14:paraId="5E1EE465" w14:textId="77777777" w:rsidR="00E12BB4" w:rsidRDefault="00E12BB4">
      <w:r>
        <w:continuationSeparator/>
      </w:r>
    </w:p>
    <w:p w14:paraId="622CDE17" w14:textId="77777777" w:rsidR="00E12BB4" w:rsidRDefault="00E12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349683"/>
      <w:docPartObj>
        <w:docPartGallery w:val="Page Numbers (Bottom of Page)"/>
        <w:docPartUnique/>
      </w:docPartObj>
    </w:sdtPr>
    <w:sdtEndPr>
      <w:rPr>
        <w:noProof/>
      </w:rPr>
    </w:sdtEndPr>
    <w:sdtContent>
      <w:p w14:paraId="17555A34" w14:textId="7A31A6BD" w:rsidR="004B1BAA" w:rsidRDefault="004B1BAA">
        <w:pPr>
          <w:pStyle w:val="Footer"/>
          <w:jc w:val="center"/>
        </w:pPr>
        <w:r>
          <w:fldChar w:fldCharType="begin"/>
        </w:r>
        <w:r>
          <w:instrText xml:space="preserve"> PAGE   \* MERGEFORMAT </w:instrText>
        </w:r>
        <w:r>
          <w:fldChar w:fldCharType="separate"/>
        </w:r>
        <w:r w:rsidR="00E12BB4">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B294F" w14:textId="77777777" w:rsidR="00E6465D" w:rsidRPr="00F712CD" w:rsidRDefault="00E6465D" w:rsidP="00330D6B">
    <w:pPr>
      <w:pStyle w:val="Footer"/>
      <w:pBdr>
        <w:top w:val="single" w:sz="4" w:space="1" w:color="auto"/>
      </w:pBdr>
      <w:tabs>
        <w:tab w:val="clear" w:pos="8640"/>
        <w:tab w:val="right" w:pos="9000"/>
      </w:tabs>
      <w:jc w:val="left"/>
      <w:rPr>
        <w:sz w:val="16"/>
        <w:szCs w:val="16"/>
        <w:lang w:val="en-US"/>
      </w:rPr>
    </w:pPr>
    <w:r w:rsidRPr="00AE3C5E">
      <w:rPr>
        <w:sz w:val="16"/>
        <w:szCs w:val="16"/>
        <w:lang w:val="en-US"/>
      </w:rPr>
      <w:t xml:space="preserve">TMS Consult </w:t>
    </w:r>
    <w:r>
      <w:rPr>
        <w:sz w:val="16"/>
        <w:szCs w:val="16"/>
        <w:lang w:val="en-US"/>
      </w:rPr>
      <w:tab/>
      <w:t>Final Report</w:t>
    </w:r>
    <w:r w:rsidRPr="00AE3C5E">
      <w:rPr>
        <w:sz w:val="16"/>
        <w:szCs w:val="16"/>
        <w:lang w:val="en-US"/>
      </w:rPr>
      <w:tab/>
    </w:r>
    <w:r>
      <w:rPr>
        <w:sz w:val="16"/>
        <w:szCs w:val="16"/>
        <w:lang w:val="en-US"/>
      </w:rPr>
      <w:t>March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14652" w14:textId="77777777" w:rsidR="00E12BB4" w:rsidRDefault="00E12BB4">
      <w:r>
        <w:separator/>
      </w:r>
    </w:p>
    <w:p w14:paraId="49D39B5E" w14:textId="77777777" w:rsidR="00E12BB4" w:rsidRDefault="00E12BB4"/>
  </w:footnote>
  <w:footnote w:type="continuationSeparator" w:id="0">
    <w:p w14:paraId="4B568712" w14:textId="77777777" w:rsidR="00E12BB4" w:rsidRDefault="00E12BB4">
      <w:r>
        <w:continuationSeparator/>
      </w:r>
    </w:p>
    <w:p w14:paraId="5188961B" w14:textId="77777777" w:rsidR="00E12BB4" w:rsidRDefault="00E12B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E863D" w14:textId="0FB046AD" w:rsidR="00E6465D" w:rsidRPr="001B7A50" w:rsidRDefault="00E6465D" w:rsidP="003744F2">
    <w:r>
      <w:rPr>
        <w:rtl/>
      </w:rPr>
      <w:tab/>
    </w:r>
    <w:r>
      <w:rPr>
        <w:rFonts w:hint="cs"/>
        <w:rtl/>
      </w:rPr>
      <w:t xml:space="preserve"> </w:t>
    </w:r>
    <w:r>
      <w:rPr>
        <w:rtl/>
      </w:rPr>
      <w:tab/>
    </w:r>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17F3B" w14:textId="77777777" w:rsidR="00E6465D" w:rsidRPr="00AE3C5E" w:rsidRDefault="00E6465D" w:rsidP="00330D6B">
    <w:pPr>
      <w:pStyle w:val="Header"/>
      <w:pBdr>
        <w:bottom w:val="single" w:sz="4" w:space="1" w:color="auto"/>
      </w:pBdr>
      <w:tabs>
        <w:tab w:val="clear" w:pos="8640"/>
        <w:tab w:val="left" w:pos="5534"/>
        <w:tab w:val="right" w:pos="9090"/>
      </w:tabs>
      <w:jc w:val="left"/>
      <w:rPr>
        <w:sz w:val="16"/>
        <w:szCs w:val="16"/>
      </w:rPr>
    </w:pPr>
    <w:r w:rsidRPr="00AE3C5E">
      <w:rPr>
        <w:sz w:val="16"/>
        <w:szCs w:val="16"/>
      </w:rPr>
      <w:t xml:space="preserve">Public Bus </w:t>
    </w:r>
    <w:r>
      <w:rPr>
        <w:sz w:val="16"/>
        <w:szCs w:val="16"/>
      </w:rPr>
      <w:t>T</w:t>
    </w:r>
    <w:r w:rsidRPr="00AE3C5E">
      <w:rPr>
        <w:sz w:val="16"/>
        <w:szCs w:val="16"/>
      </w:rPr>
      <w:t>ransport Network for Greater Beirut and its Associated Facilities</w:t>
    </w:r>
    <w:r>
      <w:rPr>
        <w:sz w:val="16"/>
        <w:szCs w:val="16"/>
      </w:rPr>
      <w:tab/>
    </w:r>
    <w:r>
      <w:rPr>
        <w:sz w:val="16"/>
        <w:szCs w:val="16"/>
      </w:rPr>
      <w:tab/>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1</w:t>
    </w:r>
    <w:r>
      <w:rPr>
        <w:sz w:val="16"/>
        <w:szCs w:val="16"/>
      </w:rPr>
      <w:fldChar w:fldCharType="end"/>
    </w:r>
  </w:p>
  <w:p w14:paraId="117ADA1F" w14:textId="77777777" w:rsidR="00E6465D" w:rsidRDefault="00E646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EF0"/>
    <w:multiLevelType w:val="hybridMultilevel"/>
    <w:tmpl w:val="39525262"/>
    <w:lvl w:ilvl="0" w:tplc="FFFFFFFF">
      <w:start w:val="5"/>
      <w:numFmt w:val="arabicAlpha"/>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
    <w:nsid w:val="062D20D4"/>
    <w:multiLevelType w:val="hybridMultilevel"/>
    <w:tmpl w:val="3C029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FC07C20"/>
    <w:multiLevelType w:val="hybridMultilevel"/>
    <w:tmpl w:val="9B882B1E"/>
    <w:lvl w:ilvl="0" w:tplc="A9F46DC4">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3D3E6A"/>
    <w:multiLevelType w:val="hybridMultilevel"/>
    <w:tmpl w:val="39525262"/>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21D6485"/>
    <w:multiLevelType w:val="hybridMultilevel"/>
    <w:tmpl w:val="814010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6194813"/>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7DC2683"/>
    <w:multiLevelType w:val="hybridMultilevel"/>
    <w:tmpl w:val="C45216D2"/>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3CC1B7F"/>
    <w:multiLevelType w:val="hybridMultilevel"/>
    <w:tmpl w:val="26A01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EF55163"/>
    <w:multiLevelType w:val="hybridMultilevel"/>
    <w:tmpl w:val="814010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51E73FF8"/>
    <w:multiLevelType w:val="hybridMultilevel"/>
    <w:tmpl w:val="39525262"/>
    <w:lvl w:ilvl="0" w:tplc="09009DC6">
      <w:start w:val="5"/>
      <w:numFmt w:val="arabicAlpha"/>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nsid w:val="5B616010"/>
    <w:multiLevelType w:val="hybridMultilevel"/>
    <w:tmpl w:val="81401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1B26DE"/>
    <w:multiLevelType w:val="hybridMultilevel"/>
    <w:tmpl w:val="76C60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3E74EF4"/>
    <w:multiLevelType w:val="hybridMultilevel"/>
    <w:tmpl w:val="50AA1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9B47C41"/>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74355403"/>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7BDC75E4"/>
    <w:multiLevelType w:val="hybridMultilevel"/>
    <w:tmpl w:val="DB5E535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
  </w:num>
  <w:num w:numId="3">
    <w:abstractNumId w:val="4"/>
  </w:num>
  <w:num w:numId="4">
    <w:abstractNumId w:val="11"/>
  </w:num>
  <w:num w:numId="5">
    <w:abstractNumId w:val="8"/>
  </w:num>
  <w:num w:numId="6">
    <w:abstractNumId w:val="9"/>
  </w:num>
  <w:num w:numId="7">
    <w:abstractNumId w:val="3"/>
  </w:num>
  <w:num w:numId="8">
    <w:abstractNumId w:val="0"/>
  </w:num>
  <w:num w:numId="9">
    <w:abstractNumId w:val="14"/>
  </w:num>
  <w:num w:numId="10">
    <w:abstractNumId w:val="13"/>
  </w:num>
  <w:num w:numId="11">
    <w:abstractNumId w:val="6"/>
  </w:num>
  <w:num w:numId="12">
    <w:abstractNumId w:val="5"/>
  </w:num>
  <w:num w:numId="13">
    <w:abstractNumId w:val="12"/>
  </w:num>
  <w:num w:numId="14">
    <w:abstractNumId w:val="7"/>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0140"/>
    <w:rsid w:val="00005890"/>
    <w:rsid w:val="00006E08"/>
    <w:rsid w:val="00031CFE"/>
    <w:rsid w:val="000406DC"/>
    <w:rsid w:val="00043FE3"/>
    <w:rsid w:val="00044B8A"/>
    <w:rsid w:val="0005032A"/>
    <w:rsid w:val="0005534F"/>
    <w:rsid w:val="000824B0"/>
    <w:rsid w:val="00092F0E"/>
    <w:rsid w:val="000C6E6B"/>
    <w:rsid w:val="000E0120"/>
    <w:rsid w:val="000E060E"/>
    <w:rsid w:val="000E1AA7"/>
    <w:rsid w:val="000E7776"/>
    <w:rsid w:val="001051A4"/>
    <w:rsid w:val="00127E32"/>
    <w:rsid w:val="00141ECA"/>
    <w:rsid w:val="0014647B"/>
    <w:rsid w:val="00150A14"/>
    <w:rsid w:val="001539D0"/>
    <w:rsid w:val="00177331"/>
    <w:rsid w:val="00185A12"/>
    <w:rsid w:val="001B7A50"/>
    <w:rsid w:val="001C6445"/>
    <w:rsid w:val="001F1878"/>
    <w:rsid w:val="001F6B20"/>
    <w:rsid w:val="002022FB"/>
    <w:rsid w:val="00205AA8"/>
    <w:rsid w:val="002170FE"/>
    <w:rsid w:val="00224CA4"/>
    <w:rsid w:val="002418EA"/>
    <w:rsid w:val="00245D02"/>
    <w:rsid w:val="002619F8"/>
    <w:rsid w:val="002824CF"/>
    <w:rsid w:val="00285DF8"/>
    <w:rsid w:val="0028698C"/>
    <w:rsid w:val="00287F7B"/>
    <w:rsid w:val="00292EDF"/>
    <w:rsid w:val="002B5F6C"/>
    <w:rsid w:val="002D5015"/>
    <w:rsid w:val="002D6DF3"/>
    <w:rsid w:val="00302553"/>
    <w:rsid w:val="003063A6"/>
    <w:rsid w:val="00310A2A"/>
    <w:rsid w:val="003270E5"/>
    <w:rsid w:val="00330D6B"/>
    <w:rsid w:val="003540F1"/>
    <w:rsid w:val="003744F2"/>
    <w:rsid w:val="00382FA8"/>
    <w:rsid w:val="00394C1A"/>
    <w:rsid w:val="003A1629"/>
    <w:rsid w:val="003B4C93"/>
    <w:rsid w:val="003B7F45"/>
    <w:rsid w:val="003E6B3E"/>
    <w:rsid w:val="00401417"/>
    <w:rsid w:val="00407E67"/>
    <w:rsid w:val="00424359"/>
    <w:rsid w:val="004366D8"/>
    <w:rsid w:val="00454FC6"/>
    <w:rsid w:val="004651E6"/>
    <w:rsid w:val="00486467"/>
    <w:rsid w:val="00490FDD"/>
    <w:rsid w:val="00497206"/>
    <w:rsid w:val="004B1BAA"/>
    <w:rsid w:val="004B3B89"/>
    <w:rsid w:val="004D3F6F"/>
    <w:rsid w:val="004E269D"/>
    <w:rsid w:val="00501D63"/>
    <w:rsid w:val="0051021F"/>
    <w:rsid w:val="00516B06"/>
    <w:rsid w:val="00540E21"/>
    <w:rsid w:val="00541ED9"/>
    <w:rsid w:val="00546EAF"/>
    <w:rsid w:val="00560217"/>
    <w:rsid w:val="005E32E2"/>
    <w:rsid w:val="005E5E80"/>
    <w:rsid w:val="005E74DC"/>
    <w:rsid w:val="005F2237"/>
    <w:rsid w:val="005F5A10"/>
    <w:rsid w:val="00601128"/>
    <w:rsid w:val="006079AC"/>
    <w:rsid w:val="006166BC"/>
    <w:rsid w:val="00617E30"/>
    <w:rsid w:val="006357BC"/>
    <w:rsid w:val="00645844"/>
    <w:rsid w:val="006464B2"/>
    <w:rsid w:val="006644E9"/>
    <w:rsid w:val="0067327D"/>
    <w:rsid w:val="00676112"/>
    <w:rsid w:val="00677EF8"/>
    <w:rsid w:val="00694DFB"/>
    <w:rsid w:val="006A216E"/>
    <w:rsid w:val="006A74E1"/>
    <w:rsid w:val="006C243A"/>
    <w:rsid w:val="006E365D"/>
    <w:rsid w:val="006E5FC1"/>
    <w:rsid w:val="006F17D9"/>
    <w:rsid w:val="00702992"/>
    <w:rsid w:val="0070460E"/>
    <w:rsid w:val="00715419"/>
    <w:rsid w:val="00732A4E"/>
    <w:rsid w:val="007410F7"/>
    <w:rsid w:val="0075097C"/>
    <w:rsid w:val="00766764"/>
    <w:rsid w:val="0078273D"/>
    <w:rsid w:val="00794A6F"/>
    <w:rsid w:val="007A5FB5"/>
    <w:rsid w:val="007B6E85"/>
    <w:rsid w:val="007C1E1A"/>
    <w:rsid w:val="007C3666"/>
    <w:rsid w:val="007C6BFA"/>
    <w:rsid w:val="007D24FB"/>
    <w:rsid w:val="00807216"/>
    <w:rsid w:val="00810AEE"/>
    <w:rsid w:val="00815ACA"/>
    <w:rsid w:val="00833BCD"/>
    <w:rsid w:val="00836CA9"/>
    <w:rsid w:val="00850712"/>
    <w:rsid w:val="008535EA"/>
    <w:rsid w:val="00853EF4"/>
    <w:rsid w:val="00862A1F"/>
    <w:rsid w:val="00863E74"/>
    <w:rsid w:val="00867E66"/>
    <w:rsid w:val="00891DD1"/>
    <w:rsid w:val="008D286C"/>
    <w:rsid w:val="008D7CB8"/>
    <w:rsid w:val="008D7DC2"/>
    <w:rsid w:val="008E300E"/>
    <w:rsid w:val="008F0708"/>
    <w:rsid w:val="009012DC"/>
    <w:rsid w:val="009079CA"/>
    <w:rsid w:val="00934DE3"/>
    <w:rsid w:val="009819FB"/>
    <w:rsid w:val="00994972"/>
    <w:rsid w:val="009C5EBD"/>
    <w:rsid w:val="009C7900"/>
    <w:rsid w:val="009D58AA"/>
    <w:rsid w:val="009E615C"/>
    <w:rsid w:val="009E7431"/>
    <w:rsid w:val="00A07C3E"/>
    <w:rsid w:val="00A15DDD"/>
    <w:rsid w:val="00A239E5"/>
    <w:rsid w:val="00A2460C"/>
    <w:rsid w:val="00A400AE"/>
    <w:rsid w:val="00A5233C"/>
    <w:rsid w:val="00A5707A"/>
    <w:rsid w:val="00A7240D"/>
    <w:rsid w:val="00A777BB"/>
    <w:rsid w:val="00A830CD"/>
    <w:rsid w:val="00A9315B"/>
    <w:rsid w:val="00A97DFB"/>
    <w:rsid w:val="00AA7C74"/>
    <w:rsid w:val="00AC4C43"/>
    <w:rsid w:val="00AE0617"/>
    <w:rsid w:val="00AE6537"/>
    <w:rsid w:val="00B13F2E"/>
    <w:rsid w:val="00B27493"/>
    <w:rsid w:val="00B46F02"/>
    <w:rsid w:val="00B54049"/>
    <w:rsid w:val="00B74534"/>
    <w:rsid w:val="00BC1789"/>
    <w:rsid w:val="00BD17C1"/>
    <w:rsid w:val="00BE1A45"/>
    <w:rsid w:val="00BE1EB2"/>
    <w:rsid w:val="00BE27E8"/>
    <w:rsid w:val="00C3523A"/>
    <w:rsid w:val="00C60253"/>
    <w:rsid w:val="00C70409"/>
    <w:rsid w:val="00C87DE2"/>
    <w:rsid w:val="00CA41DF"/>
    <w:rsid w:val="00CA52B2"/>
    <w:rsid w:val="00CA58A0"/>
    <w:rsid w:val="00CA608C"/>
    <w:rsid w:val="00CB592F"/>
    <w:rsid w:val="00CC41ED"/>
    <w:rsid w:val="00CD24D3"/>
    <w:rsid w:val="00CE3884"/>
    <w:rsid w:val="00CE4D3D"/>
    <w:rsid w:val="00CE781D"/>
    <w:rsid w:val="00D10961"/>
    <w:rsid w:val="00D33240"/>
    <w:rsid w:val="00D3615F"/>
    <w:rsid w:val="00D374F8"/>
    <w:rsid w:val="00D41E00"/>
    <w:rsid w:val="00D42EDF"/>
    <w:rsid w:val="00D46123"/>
    <w:rsid w:val="00D51453"/>
    <w:rsid w:val="00D52A3F"/>
    <w:rsid w:val="00D57422"/>
    <w:rsid w:val="00D72442"/>
    <w:rsid w:val="00D91DC0"/>
    <w:rsid w:val="00D95A65"/>
    <w:rsid w:val="00DA0496"/>
    <w:rsid w:val="00DA4BCE"/>
    <w:rsid w:val="00DA53AD"/>
    <w:rsid w:val="00DB0961"/>
    <w:rsid w:val="00DD3C3A"/>
    <w:rsid w:val="00DE3E15"/>
    <w:rsid w:val="00DE5551"/>
    <w:rsid w:val="00E00BD2"/>
    <w:rsid w:val="00E12BB4"/>
    <w:rsid w:val="00E176BE"/>
    <w:rsid w:val="00E24399"/>
    <w:rsid w:val="00E34AB1"/>
    <w:rsid w:val="00E35D86"/>
    <w:rsid w:val="00E42E0C"/>
    <w:rsid w:val="00E6465D"/>
    <w:rsid w:val="00E71B22"/>
    <w:rsid w:val="00E90D5F"/>
    <w:rsid w:val="00E9353F"/>
    <w:rsid w:val="00EC0140"/>
    <w:rsid w:val="00ED1376"/>
    <w:rsid w:val="00EF528F"/>
    <w:rsid w:val="00F06502"/>
    <w:rsid w:val="00F23699"/>
    <w:rsid w:val="00F81F1B"/>
    <w:rsid w:val="00F93ECC"/>
    <w:rsid w:val="00F9765F"/>
    <w:rsid w:val="00FA102A"/>
    <w:rsid w:val="00FC2873"/>
    <w:rsid w:val="00FD29C2"/>
    <w:rsid w:val="00FE47EF"/>
    <w:rsid w:val="00FE568C"/>
    <w:rsid w:val="00FE6E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09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5C"/>
    <w:pPr>
      <w:spacing w:after="0" w:line="240" w:lineRule="auto"/>
      <w:jc w:val="both"/>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9C5E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C5EB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051A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140"/>
    <w:pPr>
      <w:tabs>
        <w:tab w:val="center" w:pos="4320"/>
        <w:tab w:val="right" w:pos="8640"/>
      </w:tabs>
    </w:pPr>
  </w:style>
  <w:style w:type="character" w:customStyle="1" w:styleId="HeaderChar">
    <w:name w:val="Header Char"/>
    <w:basedOn w:val="DefaultParagraphFont"/>
    <w:link w:val="Header"/>
    <w:uiPriority w:val="99"/>
    <w:rsid w:val="00EC0140"/>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EC0140"/>
    <w:pPr>
      <w:tabs>
        <w:tab w:val="center" w:pos="4320"/>
        <w:tab w:val="right" w:pos="8640"/>
      </w:tabs>
    </w:pPr>
  </w:style>
  <w:style w:type="character" w:customStyle="1" w:styleId="FooterChar">
    <w:name w:val="Footer Char"/>
    <w:basedOn w:val="DefaultParagraphFont"/>
    <w:link w:val="Footer"/>
    <w:uiPriority w:val="99"/>
    <w:rsid w:val="00EC0140"/>
    <w:rPr>
      <w:rFonts w:ascii="Times New Roman" w:eastAsia="Times New Roman" w:hAnsi="Times New Roman" w:cs="Times New Roman"/>
      <w:sz w:val="24"/>
      <w:szCs w:val="24"/>
      <w:lang w:val="en-GB"/>
    </w:rPr>
  </w:style>
  <w:style w:type="paragraph" w:styleId="Caption">
    <w:name w:val="caption"/>
    <w:aliases w:val=" Char,Char"/>
    <w:basedOn w:val="Normal"/>
    <w:next w:val="Normal"/>
    <w:link w:val="CaptionChar"/>
    <w:uiPriority w:val="35"/>
    <w:unhideWhenUsed/>
    <w:qFormat/>
    <w:rsid w:val="00EC0140"/>
    <w:pPr>
      <w:spacing w:after="200"/>
      <w:jc w:val="center"/>
    </w:pPr>
    <w:rPr>
      <w:b/>
      <w:bCs/>
    </w:rPr>
  </w:style>
  <w:style w:type="character" w:customStyle="1" w:styleId="CaptionChar">
    <w:name w:val="Caption Char"/>
    <w:aliases w:val=" Char Char,Char Char"/>
    <w:basedOn w:val="DefaultParagraphFont"/>
    <w:link w:val="Caption"/>
    <w:uiPriority w:val="35"/>
    <w:rsid w:val="00EC0140"/>
    <w:rPr>
      <w:rFonts w:ascii="Times New Roman" w:eastAsia="Times New Roman" w:hAnsi="Times New Roman" w:cs="Times New Roman"/>
      <w:b/>
      <w:bCs/>
      <w:sz w:val="24"/>
      <w:szCs w:val="24"/>
      <w:lang w:val="en-GB"/>
    </w:rPr>
  </w:style>
  <w:style w:type="character" w:styleId="Emphasis">
    <w:name w:val="Emphasis"/>
    <w:basedOn w:val="DefaultParagraphFont"/>
    <w:uiPriority w:val="20"/>
    <w:qFormat/>
    <w:rsid w:val="00EC0140"/>
    <w:rPr>
      <w:i/>
      <w:iCs/>
    </w:rPr>
  </w:style>
  <w:style w:type="table" w:styleId="TableGrid">
    <w:name w:val="Table Grid"/>
    <w:basedOn w:val="TableNormal"/>
    <w:uiPriority w:val="59"/>
    <w:rsid w:val="00EC014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45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534"/>
    <w:rPr>
      <w:rFonts w:ascii="Segoe UI" w:eastAsia="Times New Roman" w:hAnsi="Segoe UI" w:cs="Segoe UI"/>
      <w:sz w:val="18"/>
      <w:szCs w:val="18"/>
      <w:lang w:val="en-GB"/>
    </w:rPr>
  </w:style>
  <w:style w:type="character" w:customStyle="1" w:styleId="Heading1Char">
    <w:name w:val="Heading 1 Char"/>
    <w:basedOn w:val="DefaultParagraphFont"/>
    <w:link w:val="Heading1"/>
    <w:uiPriority w:val="9"/>
    <w:rsid w:val="009C5EB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9C5EBD"/>
    <w:rPr>
      <w:rFonts w:asciiTheme="majorHAnsi" w:eastAsiaTheme="majorEastAsia" w:hAnsiTheme="majorHAnsi" w:cstheme="majorBidi"/>
      <w:color w:val="2F5496" w:themeColor="accent1" w:themeShade="BF"/>
      <w:sz w:val="26"/>
      <w:szCs w:val="26"/>
      <w:lang w:val="en-GB"/>
    </w:rPr>
  </w:style>
  <w:style w:type="paragraph" w:styleId="Title">
    <w:name w:val="Title"/>
    <w:basedOn w:val="Normal"/>
    <w:next w:val="Normal"/>
    <w:link w:val="TitleChar"/>
    <w:uiPriority w:val="10"/>
    <w:qFormat/>
    <w:rsid w:val="009C5EB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EBD"/>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9D58AA"/>
    <w:pPr>
      <w:ind w:left="720"/>
      <w:contextualSpacing/>
    </w:pPr>
  </w:style>
  <w:style w:type="character" w:customStyle="1" w:styleId="Heading3Char">
    <w:name w:val="Heading 3 Char"/>
    <w:basedOn w:val="DefaultParagraphFont"/>
    <w:link w:val="Heading3"/>
    <w:uiPriority w:val="9"/>
    <w:semiHidden/>
    <w:rsid w:val="001051A4"/>
    <w:rPr>
      <w:rFonts w:asciiTheme="majorHAnsi" w:eastAsiaTheme="majorEastAsia" w:hAnsiTheme="majorHAnsi" w:cstheme="majorBidi"/>
      <w:color w:val="1F3763" w:themeColor="accent1" w:themeShade="7F"/>
      <w:sz w:val="24"/>
      <w:szCs w:val="24"/>
      <w:lang w:val="en-GB"/>
    </w:rPr>
  </w:style>
  <w:style w:type="paragraph" w:styleId="NoSpacing">
    <w:name w:val="No Spacing"/>
    <w:uiPriority w:val="1"/>
    <w:qFormat/>
    <w:rsid w:val="00F93ECC"/>
    <w:pPr>
      <w:spacing w:after="0" w:line="240" w:lineRule="auto"/>
      <w:jc w:val="both"/>
    </w:pPr>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131">
      <w:bodyDiv w:val="1"/>
      <w:marLeft w:val="0"/>
      <w:marRight w:val="0"/>
      <w:marTop w:val="0"/>
      <w:marBottom w:val="0"/>
      <w:divBdr>
        <w:top w:val="none" w:sz="0" w:space="0" w:color="auto"/>
        <w:left w:val="none" w:sz="0" w:space="0" w:color="auto"/>
        <w:bottom w:val="none" w:sz="0" w:space="0" w:color="auto"/>
        <w:right w:val="none" w:sz="0" w:space="0" w:color="auto"/>
      </w:divBdr>
      <w:divsChild>
        <w:div w:id="6949652">
          <w:marLeft w:val="0"/>
          <w:marRight w:val="0"/>
          <w:marTop w:val="0"/>
          <w:marBottom w:val="0"/>
          <w:divBdr>
            <w:top w:val="none" w:sz="0" w:space="0" w:color="auto"/>
            <w:left w:val="none" w:sz="0" w:space="0" w:color="auto"/>
            <w:bottom w:val="none" w:sz="0" w:space="0" w:color="auto"/>
            <w:right w:val="none" w:sz="0" w:space="0" w:color="auto"/>
          </w:divBdr>
        </w:div>
      </w:divsChild>
    </w:div>
    <w:div w:id="10189644">
      <w:bodyDiv w:val="1"/>
      <w:marLeft w:val="0"/>
      <w:marRight w:val="0"/>
      <w:marTop w:val="0"/>
      <w:marBottom w:val="0"/>
      <w:divBdr>
        <w:top w:val="none" w:sz="0" w:space="0" w:color="auto"/>
        <w:left w:val="none" w:sz="0" w:space="0" w:color="auto"/>
        <w:bottom w:val="none" w:sz="0" w:space="0" w:color="auto"/>
        <w:right w:val="none" w:sz="0" w:space="0" w:color="auto"/>
      </w:divBdr>
    </w:div>
    <w:div w:id="50615153">
      <w:bodyDiv w:val="1"/>
      <w:marLeft w:val="0"/>
      <w:marRight w:val="0"/>
      <w:marTop w:val="0"/>
      <w:marBottom w:val="0"/>
      <w:divBdr>
        <w:top w:val="none" w:sz="0" w:space="0" w:color="auto"/>
        <w:left w:val="none" w:sz="0" w:space="0" w:color="auto"/>
        <w:bottom w:val="none" w:sz="0" w:space="0" w:color="auto"/>
        <w:right w:val="none" w:sz="0" w:space="0" w:color="auto"/>
      </w:divBdr>
      <w:divsChild>
        <w:div w:id="380205811">
          <w:marLeft w:val="0"/>
          <w:marRight w:val="0"/>
          <w:marTop w:val="0"/>
          <w:marBottom w:val="0"/>
          <w:divBdr>
            <w:top w:val="none" w:sz="0" w:space="0" w:color="auto"/>
            <w:left w:val="none" w:sz="0" w:space="0" w:color="auto"/>
            <w:bottom w:val="none" w:sz="0" w:space="0" w:color="auto"/>
            <w:right w:val="none" w:sz="0" w:space="0" w:color="auto"/>
          </w:divBdr>
        </w:div>
      </w:divsChild>
    </w:div>
    <w:div w:id="53745291">
      <w:bodyDiv w:val="1"/>
      <w:marLeft w:val="0"/>
      <w:marRight w:val="0"/>
      <w:marTop w:val="0"/>
      <w:marBottom w:val="0"/>
      <w:divBdr>
        <w:top w:val="none" w:sz="0" w:space="0" w:color="auto"/>
        <w:left w:val="none" w:sz="0" w:space="0" w:color="auto"/>
        <w:bottom w:val="none" w:sz="0" w:space="0" w:color="auto"/>
        <w:right w:val="none" w:sz="0" w:space="0" w:color="auto"/>
      </w:divBdr>
      <w:divsChild>
        <w:div w:id="2089109944">
          <w:marLeft w:val="0"/>
          <w:marRight w:val="0"/>
          <w:marTop w:val="0"/>
          <w:marBottom w:val="0"/>
          <w:divBdr>
            <w:top w:val="none" w:sz="0" w:space="0" w:color="auto"/>
            <w:left w:val="none" w:sz="0" w:space="0" w:color="auto"/>
            <w:bottom w:val="none" w:sz="0" w:space="0" w:color="auto"/>
            <w:right w:val="none" w:sz="0" w:space="0" w:color="auto"/>
          </w:divBdr>
        </w:div>
      </w:divsChild>
    </w:div>
    <w:div w:id="63139445">
      <w:bodyDiv w:val="1"/>
      <w:marLeft w:val="0"/>
      <w:marRight w:val="0"/>
      <w:marTop w:val="0"/>
      <w:marBottom w:val="0"/>
      <w:divBdr>
        <w:top w:val="none" w:sz="0" w:space="0" w:color="auto"/>
        <w:left w:val="none" w:sz="0" w:space="0" w:color="auto"/>
        <w:bottom w:val="none" w:sz="0" w:space="0" w:color="auto"/>
        <w:right w:val="none" w:sz="0" w:space="0" w:color="auto"/>
      </w:divBdr>
      <w:divsChild>
        <w:div w:id="55931418">
          <w:marLeft w:val="0"/>
          <w:marRight w:val="0"/>
          <w:marTop w:val="0"/>
          <w:marBottom w:val="0"/>
          <w:divBdr>
            <w:top w:val="single" w:sz="2" w:space="0" w:color="auto"/>
            <w:left w:val="single" w:sz="2" w:space="0" w:color="auto"/>
            <w:bottom w:val="single" w:sz="6" w:space="0" w:color="auto"/>
            <w:right w:val="single" w:sz="2" w:space="0" w:color="auto"/>
          </w:divBdr>
          <w:divsChild>
            <w:div w:id="2107075178">
              <w:marLeft w:val="0"/>
              <w:marRight w:val="0"/>
              <w:marTop w:val="100"/>
              <w:marBottom w:val="100"/>
              <w:divBdr>
                <w:top w:val="single" w:sz="2" w:space="0" w:color="D9D9E3"/>
                <w:left w:val="single" w:sz="2" w:space="0" w:color="D9D9E3"/>
                <w:bottom w:val="single" w:sz="2" w:space="0" w:color="D9D9E3"/>
                <w:right w:val="single" w:sz="2" w:space="0" w:color="D9D9E3"/>
              </w:divBdr>
              <w:divsChild>
                <w:div w:id="1832023892">
                  <w:marLeft w:val="0"/>
                  <w:marRight w:val="0"/>
                  <w:marTop w:val="0"/>
                  <w:marBottom w:val="0"/>
                  <w:divBdr>
                    <w:top w:val="single" w:sz="2" w:space="0" w:color="D9D9E3"/>
                    <w:left w:val="single" w:sz="2" w:space="0" w:color="D9D9E3"/>
                    <w:bottom w:val="single" w:sz="2" w:space="0" w:color="D9D9E3"/>
                    <w:right w:val="single" w:sz="2" w:space="0" w:color="D9D9E3"/>
                  </w:divBdr>
                  <w:divsChild>
                    <w:div w:id="256407626">
                      <w:marLeft w:val="0"/>
                      <w:marRight w:val="0"/>
                      <w:marTop w:val="0"/>
                      <w:marBottom w:val="0"/>
                      <w:divBdr>
                        <w:top w:val="single" w:sz="2" w:space="0" w:color="D9D9E3"/>
                        <w:left w:val="single" w:sz="2" w:space="0" w:color="D9D9E3"/>
                        <w:bottom w:val="single" w:sz="2" w:space="0" w:color="D9D9E3"/>
                        <w:right w:val="single" w:sz="2" w:space="0" w:color="D9D9E3"/>
                      </w:divBdr>
                      <w:divsChild>
                        <w:div w:id="1975137944">
                          <w:marLeft w:val="0"/>
                          <w:marRight w:val="0"/>
                          <w:marTop w:val="0"/>
                          <w:marBottom w:val="0"/>
                          <w:divBdr>
                            <w:top w:val="single" w:sz="2" w:space="0" w:color="D9D9E3"/>
                            <w:left w:val="single" w:sz="2" w:space="0" w:color="D9D9E3"/>
                            <w:bottom w:val="single" w:sz="2" w:space="0" w:color="D9D9E3"/>
                            <w:right w:val="single" w:sz="2" w:space="0" w:color="D9D9E3"/>
                          </w:divBdr>
                          <w:divsChild>
                            <w:div w:id="5568660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9644435">
      <w:bodyDiv w:val="1"/>
      <w:marLeft w:val="0"/>
      <w:marRight w:val="0"/>
      <w:marTop w:val="0"/>
      <w:marBottom w:val="0"/>
      <w:divBdr>
        <w:top w:val="none" w:sz="0" w:space="0" w:color="auto"/>
        <w:left w:val="none" w:sz="0" w:space="0" w:color="auto"/>
        <w:bottom w:val="none" w:sz="0" w:space="0" w:color="auto"/>
        <w:right w:val="none" w:sz="0" w:space="0" w:color="auto"/>
      </w:divBdr>
    </w:div>
    <w:div w:id="220603428">
      <w:bodyDiv w:val="1"/>
      <w:marLeft w:val="0"/>
      <w:marRight w:val="0"/>
      <w:marTop w:val="0"/>
      <w:marBottom w:val="0"/>
      <w:divBdr>
        <w:top w:val="none" w:sz="0" w:space="0" w:color="auto"/>
        <w:left w:val="none" w:sz="0" w:space="0" w:color="auto"/>
        <w:bottom w:val="none" w:sz="0" w:space="0" w:color="auto"/>
        <w:right w:val="none" w:sz="0" w:space="0" w:color="auto"/>
      </w:divBdr>
      <w:divsChild>
        <w:div w:id="639307293">
          <w:marLeft w:val="0"/>
          <w:marRight w:val="0"/>
          <w:marTop w:val="0"/>
          <w:marBottom w:val="0"/>
          <w:divBdr>
            <w:top w:val="none" w:sz="0" w:space="0" w:color="auto"/>
            <w:left w:val="none" w:sz="0" w:space="0" w:color="auto"/>
            <w:bottom w:val="none" w:sz="0" w:space="0" w:color="auto"/>
            <w:right w:val="none" w:sz="0" w:space="0" w:color="auto"/>
          </w:divBdr>
        </w:div>
      </w:divsChild>
    </w:div>
    <w:div w:id="248465323">
      <w:bodyDiv w:val="1"/>
      <w:marLeft w:val="0"/>
      <w:marRight w:val="0"/>
      <w:marTop w:val="0"/>
      <w:marBottom w:val="0"/>
      <w:divBdr>
        <w:top w:val="none" w:sz="0" w:space="0" w:color="auto"/>
        <w:left w:val="none" w:sz="0" w:space="0" w:color="auto"/>
        <w:bottom w:val="none" w:sz="0" w:space="0" w:color="auto"/>
        <w:right w:val="none" w:sz="0" w:space="0" w:color="auto"/>
      </w:divBdr>
    </w:div>
    <w:div w:id="366302230">
      <w:bodyDiv w:val="1"/>
      <w:marLeft w:val="0"/>
      <w:marRight w:val="0"/>
      <w:marTop w:val="0"/>
      <w:marBottom w:val="0"/>
      <w:divBdr>
        <w:top w:val="none" w:sz="0" w:space="0" w:color="auto"/>
        <w:left w:val="none" w:sz="0" w:space="0" w:color="auto"/>
        <w:bottom w:val="none" w:sz="0" w:space="0" w:color="auto"/>
        <w:right w:val="none" w:sz="0" w:space="0" w:color="auto"/>
      </w:divBdr>
      <w:divsChild>
        <w:div w:id="993725330">
          <w:marLeft w:val="0"/>
          <w:marRight w:val="0"/>
          <w:marTop w:val="0"/>
          <w:marBottom w:val="0"/>
          <w:divBdr>
            <w:top w:val="none" w:sz="0" w:space="0" w:color="auto"/>
            <w:left w:val="none" w:sz="0" w:space="0" w:color="auto"/>
            <w:bottom w:val="none" w:sz="0" w:space="0" w:color="auto"/>
            <w:right w:val="none" w:sz="0" w:space="0" w:color="auto"/>
          </w:divBdr>
        </w:div>
      </w:divsChild>
    </w:div>
    <w:div w:id="366874640">
      <w:bodyDiv w:val="1"/>
      <w:marLeft w:val="0"/>
      <w:marRight w:val="0"/>
      <w:marTop w:val="0"/>
      <w:marBottom w:val="0"/>
      <w:divBdr>
        <w:top w:val="none" w:sz="0" w:space="0" w:color="auto"/>
        <w:left w:val="none" w:sz="0" w:space="0" w:color="auto"/>
        <w:bottom w:val="none" w:sz="0" w:space="0" w:color="auto"/>
        <w:right w:val="none" w:sz="0" w:space="0" w:color="auto"/>
      </w:divBdr>
      <w:divsChild>
        <w:div w:id="1031109693">
          <w:marLeft w:val="0"/>
          <w:marRight w:val="0"/>
          <w:marTop w:val="0"/>
          <w:marBottom w:val="0"/>
          <w:divBdr>
            <w:top w:val="none" w:sz="0" w:space="0" w:color="auto"/>
            <w:left w:val="none" w:sz="0" w:space="0" w:color="auto"/>
            <w:bottom w:val="none" w:sz="0" w:space="0" w:color="auto"/>
            <w:right w:val="none" w:sz="0" w:space="0" w:color="auto"/>
          </w:divBdr>
        </w:div>
      </w:divsChild>
    </w:div>
    <w:div w:id="454904935">
      <w:bodyDiv w:val="1"/>
      <w:marLeft w:val="0"/>
      <w:marRight w:val="0"/>
      <w:marTop w:val="0"/>
      <w:marBottom w:val="0"/>
      <w:divBdr>
        <w:top w:val="none" w:sz="0" w:space="0" w:color="auto"/>
        <w:left w:val="none" w:sz="0" w:space="0" w:color="auto"/>
        <w:bottom w:val="none" w:sz="0" w:space="0" w:color="auto"/>
        <w:right w:val="none" w:sz="0" w:space="0" w:color="auto"/>
      </w:divBdr>
    </w:div>
    <w:div w:id="475411327">
      <w:bodyDiv w:val="1"/>
      <w:marLeft w:val="0"/>
      <w:marRight w:val="0"/>
      <w:marTop w:val="0"/>
      <w:marBottom w:val="0"/>
      <w:divBdr>
        <w:top w:val="none" w:sz="0" w:space="0" w:color="auto"/>
        <w:left w:val="none" w:sz="0" w:space="0" w:color="auto"/>
        <w:bottom w:val="none" w:sz="0" w:space="0" w:color="auto"/>
        <w:right w:val="none" w:sz="0" w:space="0" w:color="auto"/>
      </w:divBdr>
    </w:div>
    <w:div w:id="482746193">
      <w:bodyDiv w:val="1"/>
      <w:marLeft w:val="0"/>
      <w:marRight w:val="0"/>
      <w:marTop w:val="0"/>
      <w:marBottom w:val="0"/>
      <w:divBdr>
        <w:top w:val="none" w:sz="0" w:space="0" w:color="auto"/>
        <w:left w:val="none" w:sz="0" w:space="0" w:color="auto"/>
        <w:bottom w:val="none" w:sz="0" w:space="0" w:color="auto"/>
        <w:right w:val="none" w:sz="0" w:space="0" w:color="auto"/>
      </w:divBdr>
      <w:divsChild>
        <w:div w:id="1322538458">
          <w:marLeft w:val="0"/>
          <w:marRight w:val="0"/>
          <w:marTop w:val="0"/>
          <w:marBottom w:val="0"/>
          <w:divBdr>
            <w:top w:val="none" w:sz="0" w:space="0" w:color="auto"/>
            <w:left w:val="none" w:sz="0" w:space="0" w:color="auto"/>
            <w:bottom w:val="none" w:sz="0" w:space="0" w:color="auto"/>
            <w:right w:val="none" w:sz="0" w:space="0" w:color="auto"/>
          </w:divBdr>
        </w:div>
      </w:divsChild>
    </w:div>
    <w:div w:id="565067448">
      <w:bodyDiv w:val="1"/>
      <w:marLeft w:val="0"/>
      <w:marRight w:val="0"/>
      <w:marTop w:val="0"/>
      <w:marBottom w:val="0"/>
      <w:divBdr>
        <w:top w:val="none" w:sz="0" w:space="0" w:color="auto"/>
        <w:left w:val="none" w:sz="0" w:space="0" w:color="auto"/>
        <w:bottom w:val="none" w:sz="0" w:space="0" w:color="auto"/>
        <w:right w:val="none" w:sz="0" w:space="0" w:color="auto"/>
      </w:divBdr>
      <w:divsChild>
        <w:div w:id="639264019">
          <w:marLeft w:val="0"/>
          <w:marRight w:val="0"/>
          <w:marTop w:val="0"/>
          <w:marBottom w:val="0"/>
          <w:divBdr>
            <w:top w:val="single" w:sz="2" w:space="0" w:color="auto"/>
            <w:left w:val="single" w:sz="2" w:space="0" w:color="auto"/>
            <w:bottom w:val="single" w:sz="6" w:space="0" w:color="auto"/>
            <w:right w:val="single" w:sz="2" w:space="0" w:color="auto"/>
          </w:divBdr>
          <w:divsChild>
            <w:div w:id="175658291">
              <w:marLeft w:val="0"/>
              <w:marRight w:val="0"/>
              <w:marTop w:val="100"/>
              <w:marBottom w:val="100"/>
              <w:divBdr>
                <w:top w:val="single" w:sz="2" w:space="0" w:color="D9D9E3"/>
                <w:left w:val="single" w:sz="2" w:space="0" w:color="D9D9E3"/>
                <w:bottom w:val="single" w:sz="2" w:space="0" w:color="D9D9E3"/>
                <w:right w:val="single" w:sz="2" w:space="0" w:color="D9D9E3"/>
              </w:divBdr>
              <w:divsChild>
                <w:div w:id="10643907">
                  <w:marLeft w:val="0"/>
                  <w:marRight w:val="0"/>
                  <w:marTop w:val="0"/>
                  <w:marBottom w:val="0"/>
                  <w:divBdr>
                    <w:top w:val="single" w:sz="2" w:space="0" w:color="D9D9E3"/>
                    <w:left w:val="single" w:sz="2" w:space="0" w:color="D9D9E3"/>
                    <w:bottom w:val="single" w:sz="2" w:space="0" w:color="D9D9E3"/>
                    <w:right w:val="single" w:sz="2" w:space="0" w:color="D9D9E3"/>
                  </w:divBdr>
                  <w:divsChild>
                    <w:div w:id="703405725">
                      <w:marLeft w:val="0"/>
                      <w:marRight w:val="0"/>
                      <w:marTop w:val="0"/>
                      <w:marBottom w:val="0"/>
                      <w:divBdr>
                        <w:top w:val="single" w:sz="2" w:space="0" w:color="D9D9E3"/>
                        <w:left w:val="single" w:sz="2" w:space="0" w:color="D9D9E3"/>
                        <w:bottom w:val="single" w:sz="2" w:space="0" w:color="D9D9E3"/>
                        <w:right w:val="single" w:sz="2" w:space="0" w:color="D9D9E3"/>
                      </w:divBdr>
                      <w:divsChild>
                        <w:div w:id="796678888">
                          <w:marLeft w:val="0"/>
                          <w:marRight w:val="0"/>
                          <w:marTop w:val="0"/>
                          <w:marBottom w:val="0"/>
                          <w:divBdr>
                            <w:top w:val="single" w:sz="2" w:space="0" w:color="D9D9E3"/>
                            <w:left w:val="single" w:sz="2" w:space="0" w:color="D9D9E3"/>
                            <w:bottom w:val="single" w:sz="2" w:space="0" w:color="D9D9E3"/>
                            <w:right w:val="single" w:sz="2" w:space="0" w:color="D9D9E3"/>
                          </w:divBdr>
                          <w:divsChild>
                            <w:div w:id="4026058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093359">
      <w:bodyDiv w:val="1"/>
      <w:marLeft w:val="0"/>
      <w:marRight w:val="0"/>
      <w:marTop w:val="0"/>
      <w:marBottom w:val="0"/>
      <w:divBdr>
        <w:top w:val="none" w:sz="0" w:space="0" w:color="auto"/>
        <w:left w:val="none" w:sz="0" w:space="0" w:color="auto"/>
        <w:bottom w:val="none" w:sz="0" w:space="0" w:color="auto"/>
        <w:right w:val="none" w:sz="0" w:space="0" w:color="auto"/>
      </w:divBdr>
    </w:div>
    <w:div w:id="657156109">
      <w:bodyDiv w:val="1"/>
      <w:marLeft w:val="0"/>
      <w:marRight w:val="0"/>
      <w:marTop w:val="0"/>
      <w:marBottom w:val="0"/>
      <w:divBdr>
        <w:top w:val="none" w:sz="0" w:space="0" w:color="auto"/>
        <w:left w:val="none" w:sz="0" w:space="0" w:color="auto"/>
        <w:bottom w:val="none" w:sz="0" w:space="0" w:color="auto"/>
        <w:right w:val="none" w:sz="0" w:space="0" w:color="auto"/>
      </w:divBdr>
      <w:divsChild>
        <w:div w:id="1387219982">
          <w:marLeft w:val="0"/>
          <w:marRight w:val="0"/>
          <w:marTop w:val="0"/>
          <w:marBottom w:val="0"/>
          <w:divBdr>
            <w:top w:val="none" w:sz="0" w:space="0" w:color="auto"/>
            <w:left w:val="none" w:sz="0" w:space="0" w:color="auto"/>
            <w:bottom w:val="none" w:sz="0" w:space="0" w:color="auto"/>
            <w:right w:val="none" w:sz="0" w:space="0" w:color="auto"/>
          </w:divBdr>
        </w:div>
      </w:divsChild>
    </w:div>
    <w:div w:id="685134641">
      <w:bodyDiv w:val="1"/>
      <w:marLeft w:val="0"/>
      <w:marRight w:val="0"/>
      <w:marTop w:val="0"/>
      <w:marBottom w:val="0"/>
      <w:divBdr>
        <w:top w:val="none" w:sz="0" w:space="0" w:color="auto"/>
        <w:left w:val="none" w:sz="0" w:space="0" w:color="auto"/>
        <w:bottom w:val="none" w:sz="0" w:space="0" w:color="auto"/>
        <w:right w:val="none" w:sz="0" w:space="0" w:color="auto"/>
      </w:divBdr>
    </w:div>
    <w:div w:id="699819298">
      <w:bodyDiv w:val="1"/>
      <w:marLeft w:val="0"/>
      <w:marRight w:val="0"/>
      <w:marTop w:val="0"/>
      <w:marBottom w:val="0"/>
      <w:divBdr>
        <w:top w:val="none" w:sz="0" w:space="0" w:color="auto"/>
        <w:left w:val="none" w:sz="0" w:space="0" w:color="auto"/>
        <w:bottom w:val="none" w:sz="0" w:space="0" w:color="auto"/>
        <w:right w:val="none" w:sz="0" w:space="0" w:color="auto"/>
      </w:divBdr>
    </w:div>
    <w:div w:id="764882017">
      <w:bodyDiv w:val="1"/>
      <w:marLeft w:val="0"/>
      <w:marRight w:val="0"/>
      <w:marTop w:val="0"/>
      <w:marBottom w:val="0"/>
      <w:divBdr>
        <w:top w:val="none" w:sz="0" w:space="0" w:color="auto"/>
        <w:left w:val="none" w:sz="0" w:space="0" w:color="auto"/>
        <w:bottom w:val="none" w:sz="0" w:space="0" w:color="auto"/>
        <w:right w:val="none" w:sz="0" w:space="0" w:color="auto"/>
      </w:divBdr>
      <w:divsChild>
        <w:div w:id="355547896">
          <w:marLeft w:val="0"/>
          <w:marRight w:val="0"/>
          <w:marTop w:val="0"/>
          <w:marBottom w:val="0"/>
          <w:divBdr>
            <w:top w:val="none" w:sz="0" w:space="0" w:color="auto"/>
            <w:left w:val="none" w:sz="0" w:space="0" w:color="auto"/>
            <w:bottom w:val="none" w:sz="0" w:space="0" w:color="auto"/>
            <w:right w:val="none" w:sz="0" w:space="0" w:color="auto"/>
          </w:divBdr>
        </w:div>
      </w:divsChild>
    </w:div>
    <w:div w:id="870727764">
      <w:bodyDiv w:val="1"/>
      <w:marLeft w:val="0"/>
      <w:marRight w:val="0"/>
      <w:marTop w:val="0"/>
      <w:marBottom w:val="0"/>
      <w:divBdr>
        <w:top w:val="none" w:sz="0" w:space="0" w:color="auto"/>
        <w:left w:val="none" w:sz="0" w:space="0" w:color="auto"/>
        <w:bottom w:val="none" w:sz="0" w:space="0" w:color="auto"/>
        <w:right w:val="none" w:sz="0" w:space="0" w:color="auto"/>
      </w:divBdr>
      <w:divsChild>
        <w:div w:id="740833213">
          <w:marLeft w:val="0"/>
          <w:marRight w:val="0"/>
          <w:marTop w:val="0"/>
          <w:marBottom w:val="0"/>
          <w:divBdr>
            <w:top w:val="none" w:sz="0" w:space="0" w:color="auto"/>
            <w:left w:val="none" w:sz="0" w:space="0" w:color="auto"/>
            <w:bottom w:val="none" w:sz="0" w:space="0" w:color="auto"/>
            <w:right w:val="none" w:sz="0" w:space="0" w:color="auto"/>
          </w:divBdr>
        </w:div>
      </w:divsChild>
    </w:div>
    <w:div w:id="879123800">
      <w:bodyDiv w:val="1"/>
      <w:marLeft w:val="0"/>
      <w:marRight w:val="0"/>
      <w:marTop w:val="0"/>
      <w:marBottom w:val="0"/>
      <w:divBdr>
        <w:top w:val="none" w:sz="0" w:space="0" w:color="auto"/>
        <w:left w:val="none" w:sz="0" w:space="0" w:color="auto"/>
        <w:bottom w:val="none" w:sz="0" w:space="0" w:color="auto"/>
        <w:right w:val="none" w:sz="0" w:space="0" w:color="auto"/>
      </w:divBdr>
    </w:div>
    <w:div w:id="934436331">
      <w:bodyDiv w:val="1"/>
      <w:marLeft w:val="0"/>
      <w:marRight w:val="0"/>
      <w:marTop w:val="0"/>
      <w:marBottom w:val="0"/>
      <w:divBdr>
        <w:top w:val="none" w:sz="0" w:space="0" w:color="auto"/>
        <w:left w:val="none" w:sz="0" w:space="0" w:color="auto"/>
        <w:bottom w:val="none" w:sz="0" w:space="0" w:color="auto"/>
        <w:right w:val="none" w:sz="0" w:space="0" w:color="auto"/>
      </w:divBdr>
    </w:div>
    <w:div w:id="943073762">
      <w:bodyDiv w:val="1"/>
      <w:marLeft w:val="0"/>
      <w:marRight w:val="0"/>
      <w:marTop w:val="0"/>
      <w:marBottom w:val="0"/>
      <w:divBdr>
        <w:top w:val="none" w:sz="0" w:space="0" w:color="auto"/>
        <w:left w:val="none" w:sz="0" w:space="0" w:color="auto"/>
        <w:bottom w:val="none" w:sz="0" w:space="0" w:color="auto"/>
        <w:right w:val="none" w:sz="0" w:space="0" w:color="auto"/>
      </w:divBdr>
    </w:div>
    <w:div w:id="986514122">
      <w:bodyDiv w:val="1"/>
      <w:marLeft w:val="0"/>
      <w:marRight w:val="0"/>
      <w:marTop w:val="0"/>
      <w:marBottom w:val="0"/>
      <w:divBdr>
        <w:top w:val="none" w:sz="0" w:space="0" w:color="auto"/>
        <w:left w:val="none" w:sz="0" w:space="0" w:color="auto"/>
        <w:bottom w:val="none" w:sz="0" w:space="0" w:color="auto"/>
        <w:right w:val="none" w:sz="0" w:space="0" w:color="auto"/>
      </w:divBdr>
    </w:div>
    <w:div w:id="1030498756">
      <w:bodyDiv w:val="1"/>
      <w:marLeft w:val="0"/>
      <w:marRight w:val="0"/>
      <w:marTop w:val="0"/>
      <w:marBottom w:val="0"/>
      <w:divBdr>
        <w:top w:val="none" w:sz="0" w:space="0" w:color="auto"/>
        <w:left w:val="none" w:sz="0" w:space="0" w:color="auto"/>
        <w:bottom w:val="none" w:sz="0" w:space="0" w:color="auto"/>
        <w:right w:val="none" w:sz="0" w:space="0" w:color="auto"/>
      </w:divBdr>
      <w:divsChild>
        <w:div w:id="1767191811">
          <w:marLeft w:val="0"/>
          <w:marRight w:val="0"/>
          <w:marTop w:val="0"/>
          <w:marBottom w:val="0"/>
          <w:divBdr>
            <w:top w:val="single" w:sz="2" w:space="0" w:color="auto"/>
            <w:left w:val="single" w:sz="2" w:space="0" w:color="auto"/>
            <w:bottom w:val="single" w:sz="6" w:space="0" w:color="auto"/>
            <w:right w:val="single" w:sz="2" w:space="0" w:color="auto"/>
          </w:divBdr>
          <w:divsChild>
            <w:div w:id="1968392767">
              <w:marLeft w:val="0"/>
              <w:marRight w:val="0"/>
              <w:marTop w:val="100"/>
              <w:marBottom w:val="100"/>
              <w:divBdr>
                <w:top w:val="single" w:sz="2" w:space="0" w:color="D9D9E3"/>
                <w:left w:val="single" w:sz="2" w:space="0" w:color="D9D9E3"/>
                <w:bottom w:val="single" w:sz="2" w:space="0" w:color="D9D9E3"/>
                <w:right w:val="single" w:sz="2" w:space="0" w:color="D9D9E3"/>
              </w:divBdr>
              <w:divsChild>
                <w:div w:id="585042170">
                  <w:marLeft w:val="0"/>
                  <w:marRight w:val="0"/>
                  <w:marTop w:val="0"/>
                  <w:marBottom w:val="0"/>
                  <w:divBdr>
                    <w:top w:val="single" w:sz="2" w:space="0" w:color="D9D9E3"/>
                    <w:left w:val="single" w:sz="2" w:space="0" w:color="D9D9E3"/>
                    <w:bottom w:val="single" w:sz="2" w:space="0" w:color="D9D9E3"/>
                    <w:right w:val="single" w:sz="2" w:space="0" w:color="D9D9E3"/>
                  </w:divBdr>
                  <w:divsChild>
                    <w:div w:id="1605192757">
                      <w:marLeft w:val="0"/>
                      <w:marRight w:val="0"/>
                      <w:marTop w:val="0"/>
                      <w:marBottom w:val="0"/>
                      <w:divBdr>
                        <w:top w:val="single" w:sz="2" w:space="0" w:color="D9D9E3"/>
                        <w:left w:val="single" w:sz="2" w:space="0" w:color="D9D9E3"/>
                        <w:bottom w:val="single" w:sz="2" w:space="0" w:color="D9D9E3"/>
                        <w:right w:val="single" w:sz="2" w:space="0" w:color="D9D9E3"/>
                      </w:divBdr>
                      <w:divsChild>
                        <w:div w:id="1911622259">
                          <w:marLeft w:val="0"/>
                          <w:marRight w:val="0"/>
                          <w:marTop w:val="0"/>
                          <w:marBottom w:val="0"/>
                          <w:divBdr>
                            <w:top w:val="single" w:sz="2" w:space="0" w:color="D9D9E3"/>
                            <w:left w:val="single" w:sz="2" w:space="0" w:color="D9D9E3"/>
                            <w:bottom w:val="single" w:sz="2" w:space="0" w:color="D9D9E3"/>
                            <w:right w:val="single" w:sz="2" w:space="0" w:color="D9D9E3"/>
                          </w:divBdr>
                          <w:divsChild>
                            <w:div w:id="16416900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3656154">
      <w:bodyDiv w:val="1"/>
      <w:marLeft w:val="0"/>
      <w:marRight w:val="0"/>
      <w:marTop w:val="0"/>
      <w:marBottom w:val="0"/>
      <w:divBdr>
        <w:top w:val="none" w:sz="0" w:space="0" w:color="auto"/>
        <w:left w:val="none" w:sz="0" w:space="0" w:color="auto"/>
        <w:bottom w:val="none" w:sz="0" w:space="0" w:color="auto"/>
        <w:right w:val="none" w:sz="0" w:space="0" w:color="auto"/>
      </w:divBdr>
    </w:div>
    <w:div w:id="1066538188">
      <w:bodyDiv w:val="1"/>
      <w:marLeft w:val="0"/>
      <w:marRight w:val="0"/>
      <w:marTop w:val="0"/>
      <w:marBottom w:val="0"/>
      <w:divBdr>
        <w:top w:val="none" w:sz="0" w:space="0" w:color="auto"/>
        <w:left w:val="none" w:sz="0" w:space="0" w:color="auto"/>
        <w:bottom w:val="none" w:sz="0" w:space="0" w:color="auto"/>
        <w:right w:val="none" w:sz="0" w:space="0" w:color="auto"/>
      </w:divBdr>
      <w:divsChild>
        <w:div w:id="1178352771">
          <w:marLeft w:val="0"/>
          <w:marRight w:val="0"/>
          <w:marTop w:val="0"/>
          <w:marBottom w:val="0"/>
          <w:divBdr>
            <w:top w:val="none" w:sz="0" w:space="0" w:color="auto"/>
            <w:left w:val="none" w:sz="0" w:space="0" w:color="auto"/>
            <w:bottom w:val="none" w:sz="0" w:space="0" w:color="auto"/>
            <w:right w:val="none" w:sz="0" w:space="0" w:color="auto"/>
          </w:divBdr>
        </w:div>
      </w:divsChild>
    </w:div>
    <w:div w:id="1093548859">
      <w:bodyDiv w:val="1"/>
      <w:marLeft w:val="0"/>
      <w:marRight w:val="0"/>
      <w:marTop w:val="0"/>
      <w:marBottom w:val="0"/>
      <w:divBdr>
        <w:top w:val="none" w:sz="0" w:space="0" w:color="auto"/>
        <w:left w:val="none" w:sz="0" w:space="0" w:color="auto"/>
        <w:bottom w:val="none" w:sz="0" w:space="0" w:color="auto"/>
        <w:right w:val="none" w:sz="0" w:space="0" w:color="auto"/>
      </w:divBdr>
      <w:divsChild>
        <w:div w:id="281764936">
          <w:marLeft w:val="0"/>
          <w:marRight w:val="0"/>
          <w:marTop w:val="0"/>
          <w:marBottom w:val="0"/>
          <w:divBdr>
            <w:top w:val="none" w:sz="0" w:space="0" w:color="auto"/>
            <w:left w:val="none" w:sz="0" w:space="0" w:color="auto"/>
            <w:bottom w:val="none" w:sz="0" w:space="0" w:color="auto"/>
            <w:right w:val="none" w:sz="0" w:space="0" w:color="auto"/>
          </w:divBdr>
        </w:div>
      </w:divsChild>
    </w:div>
    <w:div w:id="1171725940">
      <w:bodyDiv w:val="1"/>
      <w:marLeft w:val="0"/>
      <w:marRight w:val="0"/>
      <w:marTop w:val="0"/>
      <w:marBottom w:val="0"/>
      <w:divBdr>
        <w:top w:val="none" w:sz="0" w:space="0" w:color="auto"/>
        <w:left w:val="none" w:sz="0" w:space="0" w:color="auto"/>
        <w:bottom w:val="none" w:sz="0" w:space="0" w:color="auto"/>
        <w:right w:val="none" w:sz="0" w:space="0" w:color="auto"/>
      </w:divBdr>
      <w:divsChild>
        <w:div w:id="30149852">
          <w:marLeft w:val="0"/>
          <w:marRight w:val="0"/>
          <w:marTop w:val="0"/>
          <w:marBottom w:val="0"/>
          <w:divBdr>
            <w:top w:val="none" w:sz="0" w:space="0" w:color="auto"/>
            <w:left w:val="none" w:sz="0" w:space="0" w:color="auto"/>
            <w:bottom w:val="none" w:sz="0" w:space="0" w:color="auto"/>
            <w:right w:val="none" w:sz="0" w:space="0" w:color="auto"/>
          </w:divBdr>
        </w:div>
      </w:divsChild>
    </w:div>
    <w:div w:id="1290090444">
      <w:bodyDiv w:val="1"/>
      <w:marLeft w:val="0"/>
      <w:marRight w:val="0"/>
      <w:marTop w:val="0"/>
      <w:marBottom w:val="0"/>
      <w:divBdr>
        <w:top w:val="none" w:sz="0" w:space="0" w:color="auto"/>
        <w:left w:val="none" w:sz="0" w:space="0" w:color="auto"/>
        <w:bottom w:val="none" w:sz="0" w:space="0" w:color="auto"/>
        <w:right w:val="none" w:sz="0" w:space="0" w:color="auto"/>
      </w:divBdr>
      <w:divsChild>
        <w:div w:id="1640574002">
          <w:marLeft w:val="0"/>
          <w:marRight w:val="0"/>
          <w:marTop w:val="0"/>
          <w:marBottom w:val="0"/>
          <w:divBdr>
            <w:top w:val="none" w:sz="0" w:space="0" w:color="auto"/>
            <w:left w:val="none" w:sz="0" w:space="0" w:color="auto"/>
            <w:bottom w:val="none" w:sz="0" w:space="0" w:color="auto"/>
            <w:right w:val="none" w:sz="0" w:space="0" w:color="auto"/>
          </w:divBdr>
        </w:div>
      </w:divsChild>
    </w:div>
    <w:div w:id="1340500766">
      <w:bodyDiv w:val="1"/>
      <w:marLeft w:val="0"/>
      <w:marRight w:val="0"/>
      <w:marTop w:val="0"/>
      <w:marBottom w:val="0"/>
      <w:divBdr>
        <w:top w:val="none" w:sz="0" w:space="0" w:color="auto"/>
        <w:left w:val="none" w:sz="0" w:space="0" w:color="auto"/>
        <w:bottom w:val="none" w:sz="0" w:space="0" w:color="auto"/>
        <w:right w:val="none" w:sz="0" w:space="0" w:color="auto"/>
      </w:divBdr>
      <w:divsChild>
        <w:div w:id="439643502">
          <w:marLeft w:val="0"/>
          <w:marRight w:val="0"/>
          <w:marTop w:val="0"/>
          <w:marBottom w:val="0"/>
          <w:divBdr>
            <w:top w:val="single" w:sz="2" w:space="0" w:color="auto"/>
            <w:left w:val="single" w:sz="2" w:space="0" w:color="auto"/>
            <w:bottom w:val="single" w:sz="6" w:space="0" w:color="auto"/>
            <w:right w:val="single" w:sz="2" w:space="0" w:color="auto"/>
          </w:divBdr>
          <w:divsChild>
            <w:div w:id="1114791610">
              <w:marLeft w:val="0"/>
              <w:marRight w:val="0"/>
              <w:marTop w:val="100"/>
              <w:marBottom w:val="100"/>
              <w:divBdr>
                <w:top w:val="single" w:sz="2" w:space="0" w:color="D9D9E3"/>
                <w:left w:val="single" w:sz="2" w:space="0" w:color="D9D9E3"/>
                <w:bottom w:val="single" w:sz="2" w:space="0" w:color="D9D9E3"/>
                <w:right w:val="single" w:sz="2" w:space="0" w:color="D9D9E3"/>
              </w:divBdr>
              <w:divsChild>
                <w:div w:id="359009746">
                  <w:marLeft w:val="0"/>
                  <w:marRight w:val="0"/>
                  <w:marTop w:val="0"/>
                  <w:marBottom w:val="0"/>
                  <w:divBdr>
                    <w:top w:val="single" w:sz="2" w:space="0" w:color="D9D9E3"/>
                    <w:left w:val="single" w:sz="2" w:space="0" w:color="D9D9E3"/>
                    <w:bottom w:val="single" w:sz="2" w:space="0" w:color="D9D9E3"/>
                    <w:right w:val="single" w:sz="2" w:space="0" w:color="D9D9E3"/>
                  </w:divBdr>
                  <w:divsChild>
                    <w:div w:id="1190678974">
                      <w:marLeft w:val="0"/>
                      <w:marRight w:val="0"/>
                      <w:marTop w:val="0"/>
                      <w:marBottom w:val="0"/>
                      <w:divBdr>
                        <w:top w:val="single" w:sz="2" w:space="0" w:color="D9D9E3"/>
                        <w:left w:val="single" w:sz="2" w:space="0" w:color="D9D9E3"/>
                        <w:bottom w:val="single" w:sz="2" w:space="0" w:color="D9D9E3"/>
                        <w:right w:val="single" w:sz="2" w:space="0" w:color="D9D9E3"/>
                      </w:divBdr>
                      <w:divsChild>
                        <w:div w:id="1258172875">
                          <w:marLeft w:val="0"/>
                          <w:marRight w:val="0"/>
                          <w:marTop w:val="0"/>
                          <w:marBottom w:val="0"/>
                          <w:divBdr>
                            <w:top w:val="single" w:sz="2" w:space="0" w:color="D9D9E3"/>
                            <w:left w:val="single" w:sz="2" w:space="0" w:color="D9D9E3"/>
                            <w:bottom w:val="single" w:sz="2" w:space="0" w:color="D9D9E3"/>
                            <w:right w:val="single" w:sz="2" w:space="0" w:color="D9D9E3"/>
                          </w:divBdr>
                          <w:divsChild>
                            <w:div w:id="1561288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1971386">
      <w:bodyDiv w:val="1"/>
      <w:marLeft w:val="0"/>
      <w:marRight w:val="0"/>
      <w:marTop w:val="0"/>
      <w:marBottom w:val="0"/>
      <w:divBdr>
        <w:top w:val="none" w:sz="0" w:space="0" w:color="auto"/>
        <w:left w:val="none" w:sz="0" w:space="0" w:color="auto"/>
        <w:bottom w:val="none" w:sz="0" w:space="0" w:color="auto"/>
        <w:right w:val="none" w:sz="0" w:space="0" w:color="auto"/>
      </w:divBdr>
      <w:divsChild>
        <w:div w:id="1729914425">
          <w:marLeft w:val="0"/>
          <w:marRight w:val="0"/>
          <w:marTop w:val="0"/>
          <w:marBottom w:val="0"/>
          <w:divBdr>
            <w:top w:val="none" w:sz="0" w:space="0" w:color="auto"/>
            <w:left w:val="none" w:sz="0" w:space="0" w:color="auto"/>
            <w:bottom w:val="none" w:sz="0" w:space="0" w:color="auto"/>
            <w:right w:val="none" w:sz="0" w:space="0" w:color="auto"/>
          </w:divBdr>
        </w:div>
      </w:divsChild>
    </w:div>
    <w:div w:id="1453397276">
      <w:bodyDiv w:val="1"/>
      <w:marLeft w:val="0"/>
      <w:marRight w:val="0"/>
      <w:marTop w:val="0"/>
      <w:marBottom w:val="0"/>
      <w:divBdr>
        <w:top w:val="none" w:sz="0" w:space="0" w:color="auto"/>
        <w:left w:val="none" w:sz="0" w:space="0" w:color="auto"/>
        <w:bottom w:val="none" w:sz="0" w:space="0" w:color="auto"/>
        <w:right w:val="none" w:sz="0" w:space="0" w:color="auto"/>
      </w:divBdr>
      <w:divsChild>
        <w:div w:id="785079224">
          <w:marLeft w:val="0"/>
          <w:marRight w:val="0"/>
          <w:marTop w:val="0"/>
          <w:marBottom w:val="0"/>
          <w:divBdr>
            <w:top w:val="none" w:sz="0" w:space="0" w:color="auto"/>
            <w:left w:val="none" w:sz="0" w:space="0" w:color="auto"/>
            <w:bottom w:val="none" w:sz="0" w:space="0" w:color="auto"/>
            <w:right w:val="none" w:sz="0" w:space="0" w:color="auto"/>
          </w:divBdr>
        </w:div>
      </w:divsChild>
    </w:div>
    <w:div w:id="1465848696">
      <w:bodyDiv w:val="1"/>
      <w:marLeft w:val="0"/>
      <w:marRight w:val="0"/>
      <w:marTop w:val="0"/>
      <w:marBottom w:val="0"/>
      <w:divBdr>
        <w:top w:val="none" w:sz="0" w:space="0" w:color="auto"/>
        <w:left w:val="none" w:sz="0" w:space="0" w:color="auto"/>
        <w:bottom w:val="none" w:sz="0" w:space="0" w:color="auto"/>
        <w:right w:val="none" w:sz="0" w:space="0" w:color="auto"/>
      </w:divBdr>
    </w:div>
    <w:div w:id="1467703699">
      <w:bodyDiv w:val="1"/>
      <w:marLeft w:val="0"/>
      <w:marRight w:val="0"/>
      <w:marTop w:val="0"/>
      <w:marBottom w:val="0"/>
      <w:divBdr>
        <w:top w:val="none" w:sz="0" w:space="0" w:color="auto"/>
        <w:left w:val="none" w:sz="0" w:space="0" w:color="auto"/>
        <w:bottom w:val="none" w:sz="0" w:space="0" w:color="auto"/>
        <w:right w:val="none" w:sz="0" w:space="0" w:color="auto"/>
      </w:divBdr>
    </w:div>
    <w:div w:id="1502505124">
      <w:bodyDiv w:val="1"/>
      <w:marLeft w:val="0"/>
      <w:marRight w:val="0"/>
      <w:marTop w:val="0"/>
      <w:marBottom w:val="0"/>
      <w:divBdr>
        <w:top w:val="none" w:sz="0" w:space="0" w:color="auto"/>
        <w:left w:val="none" w:sz="0" w:space="0" w:color="auto"/>
        <w:bottom w:val="none" w:sz="0" w:space="0" w:color="auto"/>
        <w:right w:val="none" w:sz="0" w:space="0" w:color="auto"/>
      </w:divBdr>
      <w:divsChild>
        <w:div w:id="2041204417">
          <w:marLeft w:val="0"/>
          <w:marRight w:val="0"/>
          <w:marTop w:val="0"/>
          <w:marBottom w:val="0"/>
          <w:divBdr>
            <w:top w:val="none" w:sz="0" w:space="0" w:color="auto"/>
            <w:left w:val="none" w:sz="0" w:space="0" w:color="auto"/>
            <w:bottom w:val="none" w:sz="0" w:space="0" w:color="auto"/>
            <w:right w:val="none" w:sz="0" w:space="0" w:color="auto"/>
          </w:divBdr>
        </w:div>
      </w:divsChild>
    </w:div>
    <w:div w:id="1527252912">
      <w:bodyDiv w:val="1"/>
      <w:marLeft w:val="0"/>
      <w:marRight w:val="0"/>
      <w:marTop w:val="0"/>
      <w:marBottom w:val="0"/>
      <w:divBdr>
        <w:top w:val="none" w:sz="0" w:space="0" w:color="auto"/>
        <w:left w:val="none" w:sz="0" w:space="0" w:color="auto"/>
        <w:bottom w:val="none" w:sz="0" w:space="0" w:color="auto"/>
        <w:right w:val="none" w:sz="0" w:space="0" w:color="auto"/>
      </w:divBdr>
    </w:div>
    <w:div w:id="1650286574">
      <w:bodyDiv w:val="1"/>
      <w:marLeft w:val="0"/>
      <w:marRight w:val="0"/>
      <w:marTop w:val="0"/>
      <w:marBottom w:val="0"/>
      <w:divBdr>
        <w:top w:val="none" w:sz="0" w:space="0" w:color="auto"/>
        <w:left w:val="none" w:sz="0" w:space="0" w:color="auto"/>
        <w:bottom w:val="none" w:sz="0" w:space="0" w:color="auto"/>
        <w:right w:val="none" w:sz="0" w:space="0" w:color="auto"/>
      </w:divBdr>
    </w:div>
    <w:div w:id="1724980307">
      <w:bodyDiv w:val="1"/>
      <w:marLeft w:val="0"/>
      <w:marRight w:val="0"/>
      <w:marTop w:val="0"/>
      <w:marBottom w:val="0"/>
      <w:divBdr>
        <w:top w:val="none" w:sz="0" w:space="0" w:color="auto"/>
        <w:left w:val="none" w:sz="0" w:space="0" w:color="auto"/>
        <w:bottom w:val="none" w:sz="0" w:space="0" w:color="auto"/>
        <w:right w:val="none" w:sz="0" w:space="0" w:color="auto"/>
      </w:divBdr>
    </w:div>
    <w:div w:id="1794518914">
      <w:bodyDiv w:val="1"/>
      <w:marLeft w:val="0"/>
      <w:marRight w:val="0"/>
      <w:marTop w:val="0"/>
      <w:marBottom w:val="0"/>
      <w:divBdr>
        <w:top w:val="none" w:sz="0" w:space="0" w:color="auto"/>
        <w:left w:val="none" w:sz="0" w:space="0" w:color="auto"/>
        <w:bottom w:val="none" w:sz="0" w:space="0" w:color="auto"/>
        <w:right w:val="none" w:sz="0" w:space="0" w:color="auto"/>
      </w:divBdr>
      <w:divsChild>
        <w:div w:id="472216805">
          <w:marLeft w:val="0"/>
          <w:marRight w:val="0"/>
          <w:marTop w:val="0"/>
          <w:marBottom w:val="0"/>
          <w:divBdr>
            <w:top w:val="none" w:sz="0" w:space="0" w:color="auto"/>
            <w:left w:val="none" w:sz="0" w:space="0" w:color="auto"/>
            <w:bottom w:val="none" w:sz="0" w:space="0" w:color="auto"/>
            <w:right w:val="none" w:sz="0" w:space="0" w:color="auto"/>
          </w:divBdr>
        </w:div>
      </w:divsChild>
    </w:div>
    <w:div w:id="1844932881">
      <w:bodyDiv w:val="1"/>
      <w:marLeft w:val="0"/>
      <w:marRight w:val="0"/>
      <w:marTop w:val="0"/>
      <w:marBottom w:val="0"/>
      <w:divBdr>
        <w:top w:val="none" w:sz="0" w:space="0" w:color="auto"/>
        <w:left w:val="none" w:sz="0" w:space="0" w:color="auto"/>
        <w:bottom w:val="none" w:sz="0" w:space="0" w:color="auto"/>
        <w:right w:val="none" w:sz="0" w:space="0" w:color="auto"/>
      </w:divBdr>
      <w:divsChild>
        <w:div w:id="2029092401">
          <w:marLeft w:val="0"/>
          <w:marRight w:val="0"/>
          <w:marTop w:val="0"/>
          <w:marBottom w:val="0"/>
          <w:divBdr>
            <w:top w:val="none" w:sz="0" w:space="0" w:color="auto"/>
            <w:left w:val="none" w:sz="0" w:space="0" w:color="auto"/>
            <w:bottom w:val="none" w:sz="0" w:space="0" w:color="auto"/>
            <w:right w:val="none" w:sz="0" w:space="0" w:color="auto"/>
          </w:divBdr>
        </w:div>
      </w:divsChild>
    </w:div>
    <w:div w:id="1980644581">
      <w:bodyDiv w:val="1"/>
      <w:marLeft w:val="0"/>
      <w:marRight w:val="0"/>
      <w:marTop w:val="0"/>
      <w:marBottom w:val="0"/>
      <w:divBdr>
        <w:top w:val="none" w:sz="0" w:space="0" w:color="auto"/>
        <w:left w:val="none" w:sz="0" w:space="0" w:color="auto"/>
        <w:bottom w:val="none" w:sz="0" w:space="0" w:color="auto"/>
        <w:right w:val="none" w:sz="0" w:space="0" w:color="auto"/>
      </w:divBdr>
    </w:div>
    <w:div w:id="2003318094">
      <w:bodyDiv w:val="1"/>
      <w:marLeft w:val="0"/>
      <w:marRight w:val="0"/>
      <w:marTop w:val="0"/>
      <w:marBottom w:val="0"/>
      <w:divBdr>
        <w:top w:val="none" w:sz="0" w:space="0" w:color="auto"/>
        <w:left w:val="none" w:sz="0" w:space="0" w:color="auto"/>
        <w:bottom w:val="none" w:sz="0" w:space="0" w:color="auto"/>
        <w:right w:val="none" w:sz="0" w:space="0" w:color="auto"/>
      </w:divBdr>
      <w:divsChild>
        <w:div w:id="1782188584">
          <w:marLeft w:val="0"/>
          <w:marRight w:val="0"/>
          <w:marTop w:val="0"/>
          <w:marBottom w:val="0"/>
          <w:divBdr>
            <w:top w:val="none" w:sz="0" w:space="0" w:color="auto"/>
            <w:left w:val="none" w:sz="0" w:space="0" w:color="auto"/>
            <w:bottom w:val="none" w:sz="0" w:space="0" w:color="auto"/>
            <w:right w:val="none" w:sz="0" w:space="0" w:color="auto"/>
          </w:divBdr>
        </w:div>
      </w:divsChild>
    </w:div>
    <w:div w:id="2046251211">
      <w:bodyDiv w:val="1"/>
      <w:marLeft w:val="0"/>
      <w:marRight w:val="0"/>
      <w:marTop w:val="0"/>
      <w:marBottom w:val="0"/>
      <w:divBdr>
        <w:top w:val="none" w:sz="0" w:space="0" w:color="auto"/>
        <w:left w:val="none" w:sz="0" w:space="0" w:color="auto"/>
        <w:bottom w:val="none" w:sz="0" w:space="0" w:color="auto"/>
        <w:right w:val="none" w:sz="0" w:space="0" w:color="auto"/>
      </w:divBdr>
    </w:div>
    <w:div w:id="2061320773">
      <w:bodyDiv w:val="1"/>
      <w:marLeft w:val="0"/>
      <w:marRight w:val="0"/>
      <w:marTop w:val="0"/>
      <w:marBottom w:val="0"/>
      <w:divBdr>
        <w:top w:val="none" w:sz="0" w:space="0" w:color="auto"/>
        <w:left w:val="none" w:sz="0" w:space="0" w:color="auto"/>
        <w:bottom w:val="none" w:sz="0" w:space="0" w:color="auto"/>
        <w:right w:val="none" w:sz="0" w:space="0" w:color="auto"/>
      </w:divBdr>
      <w:divsChild>
        <w:div w:id="1779838436">
          <w:marLeft w:val="0"/>
          <w:marRight w:val="0"/>
          <w:marTop w:val="0"/>
          <w:marBottom w:val="0"/>
          <w:divBdr>
            <w:top w:val="none" w:sz="0" w:space="0" w:color="auto"/>
            <w:left w:val="none" w:sz="0" w:space="0" w:color="auto"/>
            <w:bottom w:val="none" w:sz="0" w:space="0" w:color="auto"/>
            <w:right w:val="none" w:sz="0" w:space="0" w:color="auto"/>
          </w:divBdr>
        </w:div>
      </w:divsChild>
    </w:div>
    <w:div w:id="2135171152">
      <w:bodyDiv w:val="1"/>
      <w:marLeft w:val="0"/>
      <w:marRight w:val="0"/>
      <w:marTop w:val="0"/>
      <w:marBottom w:val="0"/>
      <w:divBdr>
        <w:top w:val="none" w:sz="0" w:space="0" w:color="auto"/>
        <w:left w:val="none" w:sz="0" w:space="0" w:color="auto"/>
        <w:bottom w:val="none" w:sz="0" w:space="0" w:color="auto"/>
        <w:right w:val="none" w:sz="0" w:space="0" w:color="auto"/>
      </w:divBdr>
      <w:divsChild>
        <w:div w:id="842210549">
          <w:marLeft w:val="0"/>
          <w:marRight w:val="0"/>
          <w:marTop w:val="0"/>
          <w:marBottom w:val="0"/>
          <w:divBdr>
            <w:top w:val="single" w:sz="2" w:space="0" w:color="auto"/>
            <w:left w:val="single" w:sz="2" w:space="0" w:color="auto"/>
            <w:bottom w:val="single" w:sz="6" w:space="0" w:color="auto"/>
            <w:right w:val="single" w:sz="2" w:space="0" w:color="auto"/>
          </w:divBdr>
          <w:divsChild>
            <w:div w:id="1738356291">
              <w:marLeft w:val="0"/>
              <w:marRight w:val="0"/>
              <w:marTop w:val="100"/>
              <w:marBottom w:val="100"/>
              <w:divBdr>
                <w:top w:val="single" w:sz="2" w:space="0" w:color="D9D9E3"/>
                <w:left w:val="single" w:sz="2" w:space="0" w:color="D9D9E3"/>
                <w:bottom w:val="single" w:sz="2" w:space="0" w:color="D9D9E3"/>
                <w:right w:val="single" w:sz="2" w:space="0" w:color="D9D9E3"/>
              </w:divBdr>
              <w:divsChild>
                <w:div w:id="2051539153">
                  <w:marLeft w:val="0"/>
                  <w:marRight w:val="0"/>
                  <w:marTop w:val="0"/>
                  <w:marBottom w:val="0"/>
                  <w:divBdr>
                    <w:top w:val="single" w:sz="2" w:space="0" w:color="D9D9E3"/>
                    <w:left w:val="single" w:sz="2" w:space="0" w:color="D9D9E3"/>
                    <w:bottom w:val="single" w:sz="2" w:space="0" w:color="D9D9E3"/>
                    <w:right w:val="single" w:sz="2" w:space="0" w:color="D9D9E3"/>
                  </w:divBdr>
                  <w:divsChild>
                    <w:div w:id="1582062768">
                      <w:marLeft w:val="0"/>
                      <w:marRight w:val="0"/>
                      <w:marTop w:val="0"/>
                      <w:marBottom w:val="0"/>
                      <w:divBdr>
                        <w:top w:val="single" w:sz="2" w:space="0" w:color="D9D9E3"/>
                        <w:left w:val="single" w:sz="2" w:space="0" w:color="D9D9E3"/>
                        <w:bottom w:val="single" w:sz="2" w:space="0" w:color="D9D9E3"/>
                        <w:right w:val="single" w:sz="2" w:space="0" w:color="D9D9E3"/>
                      </w:divBdr>
                      <w:divsChild>
                        <w:div w:id="1364987183">
                          <w:marLeft w:val="0"/>
                          <w:marRight w:val="0"/>
                          <w:marTop w:val="0"/>
                          <w:marBottom w:val="0"/>
                          <w:divBdr>
                            <w:top w:val="single" w:sz="2" w:space="0" w:color="D9D9E3"/>
                            <w:left w:val="single" w:sz="2" w:space="0" w:color="D9D9E3"/>
                            <w:bottom w:val="single" w:sz="2" w:space="0" w:color="D9D9E3"/>
                            <w:right w:val="single" w:sz="2" w:space="0" w:color="D9D9E3"/>
                          </w:divBdr>
                          <w:divsChild>
                            <w:div w:id="8874937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C6531-BA8B-4E4C-9A00-1BD0D4BA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2165</Words>
  <Characters>12344</Characters>
  <Application>Microsoft Office Word</Application>
  <DocSecurity>0</DocSecurity>
  <Lines>102</Lines>
  <Paragraphs>28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1. المقدّمة</vt:lpstr>
      <vt:lpstr>    2. موجبات مصلحة سكك الحديد والنقل المشترك</vt:lpstr>
      <vt:lpstr>    3. موجبات الملتزم.</vt:lpstr>
      <vt:lpstr>    4. خطوط النقل</vt:lpstr>
      <vt:lpstr>    </vt:lpstr>
      <vt:lpstr>    5. موجبات الصيانة والتشغيل (الشروط العامة والخاصة).</vt:lpstr>
      <vt:lpstr>    6. الإطار المتاح لإستخدام المساحات الموضوعة بالتصرف.</vt:lpstr>
      <vt:lpstr>    7. مواقع المساحات الموكلة للملتزم.</vt:lpstr>
    </vt:vector>
  </TitlesOfParts>
  <Company/>
  <LinksUpToDate>false</LinksUpToDate>
  <CharactersWithSpaces>14481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 .</dc:creator>
  <cp:lastModifiedBy>Ghada</cp:lastModifiedBy>
  <cp:revision>76</cp:revision>
  <cp:lastPrinted>2023-06-06T11:21:00Z</cp:lastPrinted>
  <dcterms:created xsi:type="dcterms:W3CDTF">2023-05-24T19:30:00Z</dcterms:created>
  <dcterms:modified xsi:type="dcterms:W3CDTF">2023-07-28T09:01:00Z</dcterms:modified>
</cp:coreProperties>
</file>